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1396" w14:textId="77777777" w:rsidR="003B325F" w:rsidRPr="00B317B8" w:rsidRDefault="008B01CD" w:rsidP="003B325F">
      <w:pPr>
        <w:jc w:val="center"/>
        <w:rPr>
          <w:b/>
          <w:sz w:val="24"/>
          <w:szCs w:val="24"/>
        </w:rPr>
      </w:pPr>
      <w:r w:rsidRPr="00B317B8">
        <w:rPr>
          <w:sz w:val="24"/>
          <w:szCs w:val="24"/>
        </w:rPr>
        <w:t xml:space="preserve">Rundāles pils muzejs </w:t>
      </w:r>
      <w:r w:rsidR="003B325F" w:rsidRPr="00B317B8">
        <w:rPr>
          <w:sz w:val="24"/>
          <w:szCs w:val="24"/>
        </w:rPr>
        <w:t xml:space="preserve">aicina piedalīties </w:t>
      </w:r>
      <w:r w:rsidR="00F949D2" w:rsidRPr="00B317B8">
        <w:rPr>
          <w:sz w:val="24"/>
          <w:szCs w:val="24"/>
        </w:rPr>
        <w:t>tirgus izpētē</w:t>
      </w:r>
    </w:p>
    <w:p w14:paraId="6C8D58D8" w14:textId="6BA672F9" w:rsidR="001420EF" w:rsidRPr="00627FBB" w:rsidRDefault="003B325F" w:rsidP="001420EF">
      <w:pPr>
        <w:jc w:val="center"/>
        <w:rPr>
          <w:b/>
          <w:szCs w:val="22"/>
        </w:rPr>
      </w:pPr>
      <w:bookmarkStart w:id="0" w:name="_Hlk184282689"/>
      <w:r w:rsidRPr="00323986">
        <w:rPr>
          <w:b/>
          <w:sz w:val="28"/>
          <w:szCs w:val="28"/>
        </w:rPr>
        <w:t xml:space="preserve"> </w:t>
      </w:r>
      <w:bookmarkEnd w:id="0"/>
      <w:r w:rsidR="001420EF" w:rsidRPr="00627FBB">
        <w:rPr>
          <w:b/>
          <w:szCs w:val="22"/>
        </w:rPr>
        <w:t xml:space="preserve">Mežotnes pils </w:t>
      </w:r>
      <w:r w:rsidR="00702E77" w:rsidRPr="00627FBB">
        <w:rPr>
          <w:b/>
          <w:szCs w:val="22"/>
        </w:rPr>
        <w:t>kompleksa</w:t>
      </w:r>
      <w:r w:rsidR="001420EF" w:rsidRPr="00627FBB">
        <w:rPr>
          <w:b/>
          <w:szCs w:val="22"/>
        </w:rPr>
        <w:t xml:space="preserve"> apkures katlu</w:t>
      </w:r>
      <w:r w:rsidR="00AB3F47">
        <w:rPr>
          <w:b/>
          <w:szCs w:val="22"/>
        </w:rPr>
        <w:t>,</w:t>
      </w:r>
      <w:r w:rsidR="001420EF" w:rsidRPr="00627FBB">
        <w:rPr>
          <w:b/>
          <w:szCs w:val="22"/>
        </w:rPr>
        <w:t xml:space="preserve"> to </w:t>
      </w:r>
      <w:proofErr w:type="spellStart"/>
      <w:r w:rsidR="001420EF" w:rsidRPr="00627FBB">
        <w:rPr>
          <w:b/>
          <w:szCs w:val="22"/>
        </w:rPr>
        <w:t>apsaistes</w:t>
      </w:r>
      <w:proofErr w:type="spellEnd"/>
      <w:r w:rsidR="001420EF" w:rsidRPr="00627FBB">
        <w:rPr>
          <w:b/>
          <w:szCs w:val="22"/>
        </w:rPr>
        <w:t xml:space="preserve"> un iekšējās </w:t>
      </w:r>
      <w:r w:rsidR="00DA0F61" w:rsidRPr="00627FBB">
        <w:rPr>
          <w:b/>
          <w:szCs w:val="22"/>
        </w:rPr>
        <w:t>dabas</w:t>
      </w:r>
      <w:r w:rsidR="001420EF" w:rsidRPr="00627FBB">
        <w:rPr>
          <w:b/>
          <w:szCs w:val="22"/>
        </w:rPr>
        <w:t>gāzes apgādes sistēmas rekonstrukcija</w:t>
      </w:r>
      <w:r w:rsidR="00627FBB" w:rsidRPr="00627FBB">
        <w:rPr>
          <w:b/>
          <w:szCs w:val="22"/>
        </w:rPr>
        <w:t>s projekta izstr</w:t>
      </w:r>
      <w:r w:rsidR="00627FBB">
        <w:rPr>
          <w:b/>
          <w:szCs w:val="22"/>
        </w:rPr>
        <w:t>ā</w:t>
      </w:r>
      <w:r w:rsidR="00627FBB" w:rsidRPr="00627FBB">
        <w:rPr>
          <w:b/>
          <w:szCs w:val="22"/>
        </w:rPr>
        <w:t>de un autoruzraudzība</w:t>
      </w:r>
      <w:r w:rsidR="0063091C">
        <w:rPr>
          <w:b/>
          <w:szCs w:val="22"/>
        </w:rPr>
        <w:t>.</w:t>
      </w:r>
    </w:p>
    <w:p w14:paraId="76A71E62" w14:textId="6732A009" w:rsidR="00B71216" w:rsidRDefault="00E30A11" w:rsidP="00E30A1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03318" w:rsidRPr="00CA626E">
        <w:rPr>
          <w:sz w:val="24"/>
          <w:szCs w:val="24"/>
        </w:rPr>
        <w:t xml:space="preserve">Nepieciešams veikt Rundāles pils </w:t>
      </w:r>
      <w:r w:rsidR="005A6E1D">
        <w:rPr>
          <w:sz w:val="24"/>
          <w:szCs w:val="24"/>
        </w:rPr>
        <w:t xml:space="preserve">muzeja </w:t>
      </w:r>
      <w:r w:rsidR="00DA0F61">
        <w:rPr>
          <w:sz w:val="24"/>
          <w:szCs w:val="24"/>
        </w:rPr>
        <w:t>struktūrvienības Mežotnes pils</w:t>
      </w:r>
      <w:r w:rsidR="00702E77">
        <w:rPr>
          <w:sz w:val="24"/>
          <w:szCs w:val="24"/>
        </w:rPr>
        <w:t xml:space="preserve"> kompleksa</w:t>
      </w:r>
      <w:r w:rsidR="00DA0F61">
        <w:rPr>
          <w:sz w:val="24"/>
          <w:szCs w:val="24"/>
        </w:rPr>
        <w:t xml:space="preserve"> </w:t>
      </w:r>
      <w:r w:rsidR="00723CCE">
        <w:rPr>
          <w:sz w:val="24"/>
          <w:szCs w:val="24"/>
        </w:rPr>
        <w:t>katlu telp</w:t>
      </w:r>
      <w:r w:rsidR="00E025E8">
        <w:rPr>
          <w:sz w:val="24"/>
          <w:szCs w:val="24"/>
        </w:rPr>
        <w:t>as g</w:t>
      </w:r>
      <w:r>
        <w:rPr>
          <w:sz w:val="24"/>
          <w:szCs w:val="24"/>
        </w:rPr>
        <w:t>ā</w:t>
      </w:r>
      <w:r w:rsidR="00E025E8">
        <w:rPr>
          <w:sz w:val="24"/>
          <w:szCs w:val="24"/>
        </w:rPr>
        <w:t>zes apkures katlu</w:t>
      </w:r>
      <w:r>
        <w:rPr>
          <w:sz w:val="24"/>
          <w:szCs w:val="24"/>
        </w:rPr>
        <w:t>,</w:t>
      </w:r>
      <w:r w:rsidR="005D22D6">
        <w:rPr>
          <w:sz w:val="24"/>
          <w:szCs w:val="24"/>
        </w:rPr>
        <w:t xml:space="preserve"> to </w:t>
      </w:r>
      <w:proofErr w:type="spellStart"/>
      <w:r w:rsidR="005D22D6">
        <w:rPr>
          <w:sz w:val="24"/>
          <w:szCs w:val="24"/>
        </w:rPr>
        <w:t>apsaistes</w:t>
      </w:r>
      <w:proofErr w:type="spellEnd"/>
      <w:r w:rsidR="005D22D6">
        <w:rPr>
          <w:sz w:val="24"/>
          <w:szCs w:val="24"/>
        </w:rPr>
        <w:t xml:space="preserve"> un iekšējās dabasgāzes </w:t>
      </w:r>
      <w:r w:rsidR="00535C21">
        <w:rPr>
          <w:sz w:val="24"/>
          <w:szCs w:val="24"/>
        </w:rPr>
        <w:t>apgādes sistēmas</w:t>
      </w:r>
      <w:r w:rsidR="00723CCE">
        <w:rPr>
          <w:sz w:val="24"/>
          <w:szCs w:val="24"/>
        </w:rPr>
        <w:t xml:space="preserve"> </w:t>
      </w:r>
      <w:r w:rsidR="00E614D6">
        <w:rPr>
          <w:sz w:val="24"/>
          <w:szCs w:val="24"/>
        </w:rPr>
        <w:t>rekonstrukcijas</w:t>
      </w:r>
      <w:r w:rsidR="005A6E1D">
        <w:rPr>
          <w:sz w:val="24"/>
          <w:szCs w:val="24"/>
        </w:rPr>
        <w:t xml:space="preserve"> </w:t>
      </w:r>
      <w:r w:rsidR="00535C21">
        <w:rPr>
          <w:sz w:val="24"/>
          <w:szCs w:val="24"/>
        </w:rPr>
        <w:t>projekta</w:t>
      </w:r>
      <w:r w:rsidR="005A6E1D">
        <w:rPr>
          <w:sz w:val="24"/>
          <w:szCs w:val="24"/>
        </w:rPr>
        <w:t xml:space="preserve"> izstrādi </w:t>
      </w:r>
      <w:r w:rsidR="008B01CD" w:rsidRPr="00CA626E">
        <w:rPr>
          <w:sz w:val="24"/>
          <w:szCs w:val="24"/>
        </w:rPr>
        <w:t xml:space="preserve">saskaņā ar </w:t>
      </w:r>
      <w:r w:rsidR="00027DCA" w:rsidRPr="00CA626E">
        <w:rPr>
          <w:sz w:val="24"/>
          <w:szCs w:val="24"/>
        </w:rPr>
        <w:t xml:space="preserve">Latvijas </w:t>
      </w:r>
      <w:r w:rsidR="008B01CD" w:rsidRPr="00CA626E">
        <w:rPr>
          <w:sz w:val="24"/>
          <w:szCs w:val="24"/>
        </w:rPr>
        <w:t>būvnormatīvu prasībām</w:t>
      </w:r>
      <w:r w:rsidR="00477CE9">
        <w:rPr>
          <w:sz w:val="24"/>
          <w:szCs w:val="24"/>
        </w:rPr>
        <w:t xml:space="preserve"> un projektēšanas uzdevumu</w:t>
      </w:r>
      <w:r w:rsidR="00C05CC2">
        <w:rPr>
          <w:sz w:val="24"/>
          <w:szCs w:val="24"/>
        </w:rPr>
        <w:t xml:space="preserve"> (Pielikums Nr.1)</w:t>
      </w:r>
      <w:r w:rsidR="00C03318" w:rsidRPr="00CA626E">
        <w:rPr>
          <w:sz w:val="24"/>
          <w:szCs w:val="24"/>
        </w:rPr>
        <w:t xml:space="preserve">. </w:t>
      </w:r>
    </w:p>
    <w:p w14:paraId="2F6E53BA" w14:textId="0C77005C" w:rsidR="00C03318" w:rsidRPr="00CA626E" w:rsidRDefault="00DF6481" w:rsidP="00CA626E">
      <w:pPr>
        <w:pStyle w:val="HTMLiepriekformattais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Rekonstruējot </w:t>
      </w:r>
      <w:r w:rsidR="00467F24">
        <w:rPr>
          <w:rFonts w:ascii="Times New Roman" w:hAnsi="Times New Roman" w:cs="Times New Roman"/>
          <w:sz w:val="24"/>
          <w:szCs w:val="24"/>
        </w:rPr>
        <w:t xml:space="preserve">paredzēts </w:t>
      </w:r>
      <w:r w:rsidR="007D7D8F">
        <w:rPr>
          <w:rFonts w:ascii="Times New Roman" w:hAnsi="Times New Roman" w:cs="Times New Roman"/>
          <w:sz w:val="24"/>
          <w:szCs w:val="24"/>
        </w:rPr>
        <w:t xml:space="preserve">nomainīt gāzes apkures katlus </w:t>
      </w:r>
      <w:r w:rsidR="00C96EF9">
        <w:rPr>
          <w:rFonts w:ascii="Times New Roman" w:hAnsi="Times New Roman" w:cs="Times New Roman"/>
          <w:sz w:val="24"/>
          <w:szCs w:val="24"/>
        </w:rPr>
        <w:t>uzstādot g</w:t>
      </w:r>
      <w:r w:rsidR="0026380C">
        <w:rPr>
          <w:rFonts w:ascii="Times New Roman" w:hAnsi="Times New Roman" w:cs="Times New Roman"/>
          <w:sz w:val="24"/>
          <w:szCs w:val="24"/>
        </w:rPr>
        <w:t>ā</w:t>
      </w:r>
      <w:r w:rsidR="00C96EF9">
        <w:rPr>
          <w:rFonts w:ascii="Times New Roman" w:hAnsi="Times New Roman" w:cs="Times New Roman"/>
          <w:sz w:val="24"/>
          <w:szCs w:val="24"/>
        </w:rPr>
        <w:t>zes konden</w:t>
      </w:r>
      <w:r w:rsidR="0026380C">
        <w:rPr>
          <w:rFonts w:ascii="Times New Roman" w:hAnsi="Times New Roman" w:cs="Times New Roman"/>
          <w:sz w:val="24"/>
          <w:szCs w:val="24"/>
        </w:rPr>
        <w:t>sācijas tipa apkures katlus</w:t>
      </w:r>
      <w:r w:rsidR="00EA35E1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="000D4F64">
        <w:rPr>
          <w:rFonts w:ascii="Times New Roman" w:hAnsi="Times New Roman" w:cs="Times New Roman"/>
          <w:sz w:val="24"/>
          <w:szCs w:val="24"/>
        </w:rPr>
        <w:t>apsaistes</w:t>
      </w:r>
      <w:proofErr w:type="spellEnd"/>
      <w:r w:rsidR="000D4F64">
        <w:rPr>
          <w:rFonts w:ascii="Times New Roman" w:hAnsi="Times New Roman" w:cs="Times New Roman"/>
          <w:sz w:val="24"/>
          <w:szCs w:val="24"/>
        </w:rPr>
        <w:t xml:space="preserve"> un siltummezgla </w:t>
      </w:r>
      <w:r w:rsidR="00EA35E1">
        <w:rPr>
          <w:rFonts w:ascii="Times New Roman" w:hAnsi="Times New Roman" w:cs="Times New Roman"/>
          <w:sz w:val="24"/>
          <w:szCs w:val="24"/>
        </w:rPr>
        <w:t>montāžu līdz siltumtrasei, kā</w:t>
      </w:r>
      <w:r w:rsidR="00E138A6">
        <w:rPr>
          <w:rFonts w:ascii="Times New Roman" w:hAnsi="Times New Roman" w:cs="Times New Roman"/>
          <w:sz w:val="24"/>
          <w:szCs w:val="24"/>
        </w:rPr>
        <w:t xml:space="preserve"> arī iekšējās gāzes apgādes sistēmas</w:t>
      </w:r>
      <w:r w:rsidR="00DB1C24">
        <w:rPr>
          <w:rFonts w:ascii="Times New Roman" w:hAnsi="Times New Roman" w:cs="Times New Roman"/>
          <w:sz w:val="24"/>
          <w:szCs w:val="24"/>
        </w:rPr>
        <w:t xml:space="preserve"> atbilstoši </w:t>
      </w:r>
      <w:r w:rsidR="002C2BB4">
        <w:rPr>
          <w:rFonts w:ascii="Times New Roman" w:hAnsi="Times New Roman" w:cs="Times New Roman"/>
          <w:sz w:val="24"/>
          <w:szCs w:val="24"/>
        </w:rPr>
        <w:t>tehniskajiem noteikumiem un projektēšanas uzdevumam.</w:t>
      </w:r>
    </w:p>
    <w:p w14:paraId="71F21B11" w14:textId="77777777" w:rsidR="00CA626E" w:rsidRDefault="00CA626E" w:rsidP="00CA626E">
      <w:pPr>
        <w:spacing w:after="0" w:line="240" w:lineRule="auto"/>
        <w:ind w:firstLine="360"/>
        <w:jc w:val="both"/>
        <w:rPr>
          <w:sz w:val="24"/>
          <w:szCs w:val="24"/>
        </w:rPr>
      </w:pPr>
    </w:p>
    <w:p w14:paraId="3C08C932" w14:textId="3DBA7083" w:rsidR="005E4ADB" w:rsidRDefault="005E4ADB" w:rsidP="00CA626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Darbu izpildes termiņš – 6 mēneši no līguma noslēgšanas.</w:t>
      </w:r>
    </w:p>
    <w:p w14:paraId="72160576" w14:textId="77777777" w:rsidR="005E4ADB" w:rsidRDefault="005E4ADB" w:rsidP="00CA626E">
      <w:pPr>
        <w:spacing w:after="0" w:line="240" w:lineRule="auto"/>
        <w:ind w:firstLine="360"/>
        <w:jc w:val="both"/>
        <w:rPr>
          <w:sz w:val="24"/>
          <w:szCs w:val="24"/>
        </w:rPr>
      </w:pPr>
    </w:p>
    <w:p w14:paraId="70055A07" w14:textId="77777777" w:rsidR="00AB0C78" w:rsidRPr="004C4D9E" w:rsidRDefault="004D7F5A" w:rsidP="00CA626E">
      <w:pPr>
        <w:spacing w:after="0" w:line="240" w:lineRule="auto"/>
        <w:ind w:firstLine="360"/>
        <w:jc w:val="both"/>
        <w:rPr>
          <w:sz w:val="24"/>
          <w:szCs w:val="24"/>
        </w:rPr>
      </w:pPr>
      <w:r w:rsidRPr="004C4D9E">
        <w:rPr>
          <w:sz w:val="24"/>
          <w:szCs w:val="24"/>
        </w:rPr>
        <w:t>Prasības</w:t>
      </w:r>
      <w:r w:rsidR="00AB0C78" w:rsidRPr="004C4D9E">
        <w:rPr>
          <w:sz w:val="24"/>
          <w:szCs w:val="24"/>
        </w:rPr>
        <w:t xml:space="preserve"> pretendentiem:</w:t>
      </w:r>
    </w:p>
    <w:p w14:paraId="185BAC51" w14:textId="619199A2" w:rsidR="00AB0C78" w:rsidRPr="004C4D9E" w:rsidRDefault="005E4ADB" w:rsidP="00CA626E">
      <w:pPr>
        <w:pStyle w:val="Sarakstarindkopa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B0C78" w:rsidRPr="004C4D9E">
        <w:rPr>
          <w:rFonts w:ascii="Times New Roman" w:hAnsi="Times New Roman"/>
          <w:sz w:val="24"/>
          <w:szCs w:val="24"/>
        </w:rPr>
        <w:t>bligāta objekta apskate,</w:t>
      </w:r>
    </w:p>
    <w:p w14:paraId="0FEE56F3" w14:textId="77777777" w:rsidR="00AB0C78" w:rsidRPr="004C4D9E" w:rsidRDefault="00AB0C78" w:rsidP="00CA626E">
      <w:pPr>
        <w:pStyle w:val="Sarakstarindkopa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C4D9E">
        <w:rPr>
          <w:rFonts w:ascii="Times New Roman" w:hAnsi="Times New Roman"/>
          <w:sz w:val="24"/>
          <w:szCs w:val="24"/>
        </w:rPr>
        <w:t xml:space="preserve">pieredze šāda veida darbu izpildē, </w:t>
      </w:r>
    </w:p>
    <w:p w14:paraId="458A729B" w14:textId="0072540F" w:rsidR="00AB0C78" w:rsidRPr="000826D3" w:rsidRDefault="00DF4FF6" w:rsidP="00CA626E">
      <w:pPr>
        <w:pStyle w:val="Sarakstarindkopa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826D3">
        <w:rPr>
          <w:rFonts w:ascii="Times New Roman" w:hAnsi="Times New Roman"/>
          <w:sz w:val="24"/>
          <w:szCs w:val="24"/>
        </w:rPr>
        <w:t xml:space="preserve">Pretendentam ir jābūt tiesībām veikt darbus </w:t>
      </w:r>
      <w:r w:rsidRPr="000826D3">
        <w:rPr>
          <w:rFonts w:ascii="Times New Roman" w:hAnsi="Times New Roman"/>
          <w:bCs/>
          <w:sz w:val="24"/>
          <w:szCs w:val="24"/>
        </w:rPr>
        <w:t xml:space="preserve">(saskaņā ar Būvniecības likumu) </w:t>
      </w:r>
      <w:r w:rsidR="00093B96">
        <w:rPr>
          <w:rFonts w:ascii="Times New Roman" w:hAnsi="Times New Roman"/>
          <w:sz w:val="24"/>
          <w:szCs w:val="24"/>
        </w:rPr>
        <w:t>S</w:t>
      </w:r>
      <w:r w:rsidR="002C5C6A" w:rsidRPr="002C5C6A">
        <w:rPr>
          <w:rFonts w:ascii="Times New Roman" w:hAnsi="Times New Roman"/>
          <w:sz w:val="24"/>
          <w:szCs w:val="24"/>
        </w:rPr>
        <w:t>iltumapgādes, ventilācijas un gaisa kondicionēšanas sistēmu projektēšan</w:t>
      </w:r>
      <w:r w:rsidR="005D7DC0">
        <w:rPr>
          <w:rFonts w:ascii="Times New Roman" w:hAnsi="Times New Roman"/>
          <w:sz w:val="24"/>
          <w:szCs w:val="24"/>
        </w:rPr>
        <w:t>ā</w:t>
      </w:r>
      <w:r w:rsidR="002C5C6A" w:rsidRPr="002C5C6A">
        <w:rPr>
          <w:rFonts w:ascii="Times New Roman" w:hAnsi="Times New Roman"/>
          <w:sz w:val="24"/>
          <w:szCs w:val="24"/>
        </w:rPr>
        <w:t>, būvdarbu vadīšan</w:t>
      </w:r>
      <w:r w:rsidR="005D7DC0">
        <w:rPr>
          <w:rFonts w:ascii="Times New Roman" w:hAnsi="Times New Roman"/>
          <w:sz w:val="24"/>
          <w:szCs w:val="24"/>
        </w:rPr>
        <w:t>ā</w:t>
      </w:r>
      <w:r w:rsidR="002C5C6A" w:rsidRPr="002C5C6A">
        <w:rPr>
          <w:rFonts w:ascii="Times New Roman" w:hAnsi="Times New Roman"/>
          <w:sz w:val="24"/>
          <w:szCs w:val="24"/>
        </w:rPr>
        <w:t xml:space="preserve"> un būvuzraudzīb</w:t>
      </w:r>
      <w:r w:rsidR="005D7DC0">
        <w:rPr>
          <w:rFonts w:ascii="Times New Roman" w:hAnsi="Times New Roman"/>
          <w:sz w:val="24"/>
          <w:szCs w:val="24"/>
        </w:rPr>
        <w:t>ā</w:t>
      </w:r>
      <w:r w:rsidR="00093B96">
        <w:rPr>
          <w:rFonts w:ascii="Times New Roman" w:hAnsi="Times New Roman"/>
          <w:sz w:val="24"/>
          <w:szCs w:val="24"/>
        </w:rPr>
        <w:t xml:space="preserve"> un</w:t>
      </w:r>
      <w:r w:rsidR="007628BB" w:rsidRPr="007628BB">
        <w:t xml:space="preserve"> </w:t>
      </w:r>
      <w:r w:rsidR="00503D0D">
        <w:rPr>
          <w:rFonts w:ascii="Times New Roman" w:hAnsi="Times New Roman"/>
          <w:sz w:val="24"/>
          <w:szCs w:val="24"/>
        </w:rPr>
        <w:t>p</w:t>
      </w:r>
      <w:r w:rsidR="007628BB" w:rsidRPr="007628BB">
        <w:rPr>
          <w:rFonts w:ascii="Times New Roman" w:hAnsi="Times New Roman"/>
          <w:sz w:val="24"/>
          <w:szCs w:val="24"/>
        </w:rPr>
        <w:t xml:space="preserve">ārvades, uzglabāšanas, sadales un lietotāju </w:t>
      </w:r>
      <w:proofErr w:type="spellStart"/>
      <w:r w:rsidR="007628BB" w:rsidRPr="007628BB">
        <w:rPr>
          <w:rFonts w:ascii="Times New Roman" w:hAnsi="Times New Roman"/>
          <w:sz w:val="24"/>
          <w:szCs w:val="24"/>
        </w:rPr>
        <w:t>gāzapgādes</w:t>
      </w:r>
      <w:proofErr w:type="spellEnd"/>
      <w:r w:rsidR="007628BB" w:rsidRPr="007628BB">
        <w:rPr>
          <w:rFonts w:ascii="Times New Roman" w:hAnsi="Times New Roman"/>
          <w:sz w:val="24"/>
          <w:szCs w:val="24"/>
        </w:rPr>
        <w:t xml:space="preserve"> sistēmu projektēšan</w:t>
      </w:r>
      <w:r w:rsidR="007628BB">
        <w:rPr>
          <w:rFonts w:ascii="Times New Roman" w:hAnsi="Times New Roman"/>
          <w:sz w:val="24"/>
          <w:szCs w:val="24"/>
        </w:rPr>
        <w:t>ā</w:t>
      </w:r>
      <w:r w:rsidR="007628BB" w:rsidRPr="007628BB">
        <w:rPr>
          <w:rFonts w:ascii="Times New Roman" w:hAnsi="Times New Roman"/>
          <w:sz w:val="24"/>
          <w:szCs w:val="24"/>
        </w:rPr>
        <w:t>, būvdarbu vadīšan</w:t>
      </w:r>
      <w:r w:rsidR="007628BB">
        <w:rPr>
          <w:rFonts w:ascii="Times New Roman" w:hAnsi="Times New Roman"/>
          <w:sz w:val="24"/>
          <w:szCs w:val="24"/>
        </w:rPr>
        <w:t>ā</w:t>
      </w:r>
      <w:r w:rsidR="007628BB" w:rsidRPr="007628BB">
        <w:rPr>
          <w:rFonts w:ascii="Times New Roman" w:hAnsi="Times New Roman"/>
          <w:sz w:val="24"/>
          <w:szCs w:val="24"/>
        </w:rPr>
        <w:t xml:space="preserve"> un būvuzraudzīb</w:t>
      </w:r>
      <w:r w:rsidR="007628BB">
        <w:rPr>
          <w:rFonts w:ascii="Times New Roman" w:hAnsi="Times New Roman"/>
          <w:sz w:val="24"/>
          <w:szCs w:val="24"/>
        </w:rPr>
        <w:t>ā.</w:t>
      </w:r>
    </w:p>
    <w:p w14:paraId="7E41EA70" w14:textId="77777777" w:rsidR="006D5C3E" w:rsidRDefault="006D5C3E" w:rsidP="00B317B8">
      <w:pPr>
        <w:pStyle w:val="HTMLiepriekformattais"/>
        <w:jc w:val="both"/>
        <w:rPr>
          <w:rFonts w:ascii="Times New Roman" w:hAnsi="Times New Roman" w:cs="Times New Roman"/>
          <w:sz w:val="24"/>
          <w:szCs w:val="24"/>
        </w:rPr>
      </w:pPr>
    </w:p>
    <w:p w14:paraId="6B5B8557" w14:textId="2CE23CC4" w:rsidR="00B317B8" w:rsidRDefault="006D5C3E" w:rsidP="00B317B8">
      <w:pPr>
        <w:pStyle w:val="HTMLiepriekformattai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Iesniedzamie dokumenti:</w:t>
      </w:r>
    </w:p>
    <w:p w14:paraId="6CEA12B3" w14:textId="2D62920A" w:rsidR="006D5C3E" w:rsidRPr="006D5C3E" w:rsidRDefault="006D5C3E" w:rsidP="006D5C3E">
      <w:pPr>
        <w:pStyle w:val="Sarakstarindkopa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5C3E">
        <w:rPr>
          <w:rFonts w:ascii="Times New Roman" w:hAnsi="Times New Roman"/>
          <w:bCs/>
          <w:sz w:val="24"/>
          <w:szCs w:val="24"/>
        </w:rPr>
        <w:t xml:space="preserve">Tirgus izpētes “Mežotnes pils kompleksa apkures katlu to </w:t>
      </w:r>
      <w:proofErr w:type="spellStart"/>
      <w:r w:rsidRPr="006D5C3E">
        <w:rPr>
          <w:rFonts w:ascii="Times New Roman" w:hAnsi="Times New Roman"/>
          <w:bCs/>
          <w:sz w:val="24"/>
          <w:szCs w:val="24"/>
        </w:rPr>
        <w:t>apsaistes</w:t>
      </w:r>
      <w:proofErr w:type="spellEnd"/>
      <w:r w:rsidRPr="006D5C3E">
        <w:rPr>
          <w:rFonts w:ascii="Times New Roman" w:hAnsi="Times New Roman"/>
          <w:bCs/>
          <w:sz w:val="24"/>
          <w:szCs w:val="24"/>
        </w:rPr>
        <w:t xml:space="preserve"> un iekšējās dabasgāzes apgādes sistēmas rekonstrukcijas projekta izstrāde un autoruzraudzība.” pieteikums </w:t>
      </w:r>
      <w:r>
        <w:rPr>
          <w:rFonts w:ascii="Times New Roman" w:hAnsi="Times New Roman"/>
          <w:bCs/>
          <w:sz w:val="24"/>
          <w:szCs w:val="24"/>
        </w:rPr>
        <w:t>(Pielikums Nr.2)</w:t>
      </w:r>
    </w:p>
    <w:p w14:paraId="01C5FE27" w14:textId="7D5ACC5C" w:rsidR="006D5C3E" w:rsidRPr="00F12056" w:rsidRDefault="006D5C3E" w:rsidP="006D5C3E">
      <w:pPr>
        <w:pStyle w:val="HTMLiepriekformattai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6D5C3E">
        <w:rPr>
          <w:rFonts w:ascii="Times New Roman" w:eastAsia="Calibri" w:hAnsi="Times New Roman" w:cs="Times New Roman"/>
          <w:bCs/>
          <w:sz w:val="24"/>
          <w:szCs w:val="24"/>
        </w:rPr>
        <w:t>Tirgus izpētes</w:t>
      </w:r>
      <w:r w:rsidRPr="006D5C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5C3E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Pr="006D5C3E">
        <w:rPr>
          <w:rFonts w:ascii="Times New Roman" w:hAnsi="Times New Roman" w:cs="Times New Roman"/>
          <w:bCs/>
          <w:sz w:val="24"/>
          <w:szCs w:val="24"/>
        </w:rPr>
        <w:t xml:space="preserve">Mežotnes pils kompleksa apkures katlu to </w:t>
      </w:r>
      <w:proofErr w:type="spellStart"/>
      <w:r w:rsidRPr="006D5C3E">
        <w:rPr>
          <w:rFonts w:ascii="Times New Roman" w:hAnsi="Times New Roman" w:cs="Times New Roman"/>
          <w:bCs/>
          <w:sz w:val="24"/>
          <w:szCs w:val="24"/>
        </w:rPr>
        <w:t>apsaistes</w:t>
      </w:r>
      <w:proofErr w:type="spellEnd"/>
      <w:r w:rsidRPr="006D5C3E">
        <w:rPr>
          <w:rFonts w:ascii="Times New Roman" w:hAnsi="Times New Roman" w:cs="Times New Roman"/>
          <w:bCs/>
          <w:sz w:val="24"/>
          <w:szCs w:val="24"/>
        </w:rPr>
        <w:t xml:space="preserve"> un iekšējās dabasgāzes apgādes sistēmas rekonstrukcijas projekta izstrāde un autoruzraudzība</w:t>
      </w:r>
      <w:r w:rsidRPr="006D5C3E">
        <w:rPr>
          <w:rFonts w:ascii="Times New Roman" w:eastAsia="Calibri" w:hAnsi="Times New Roman" w:cs="Times New Roman"/>
          <w:bCs/>
          <w:sz w:val="24"/>
          <w:szCs w:val="24"/>
        </w:rPr>
        <w:t>.”</w:t>
      </w:r>
      <w:r w:rsidRPr="006D5C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finanšu piedāvājums</w:t>
      </w:r>
      <w:r w:rsidRPr="006D5C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(Pielikums Nr.3)</w:t>
      </w:r>
    </w:p>
    <w:p w14:paraId="00564070" w14:textId="02034C3B" w:rsidR="00F12056" w:rsidRPr="00976886" w:rsidRDefault="00D042E8" w:rsidP="006D5C3E">
      <w:pPr>
        <w:pStyle w:val="HTMLiepriekformattai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Objekta apskates lapa (saņemama ierodoties uz objekta </w:t>
      </w:r>
      <w:r w:rsidR="00976886">
        <w:rPr>
          <w:rFonts w:ascii="Times New Roman" w:hAnsi="Times New Roman"/>
          <w:bCs/>
          <w:sz w:val="24"/>
          <w:szCs w:val="24"/>
        </w:rPr>
        <w:t>apskati)</w:t>
      </w:r>
    </w:p>
    <w:p w14:paraId="368D838E" w14:textId="77777777" w:rsidR="00D32785" w:rsidRPr="00D32785" w:rsidRDefault="00D32785" w:rsidP="006D5C3E">
      <w:pPr>
        <w:pStyle w:val="HTMLiepriekformattai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C5C6A">
        <w:rPr>
          <w:rFonts w:ascii="Times New Roman" w:hAnsi="Times New Roman"/>
          <w:sz w:val="24"/>
          <w:szCs w:val="24"/>
        </w:rPr>
        <w:t>iltumapgādes, ventilācijas un gaisa kondicionēšanas sistēmu projektēšan</w:t>
      </w:r>
      <w:r>
        <w:rPr>
          <w:rFonts w:ascii="Times New Roman" w:hAnsi="Times New Roman"/>
          <w:sz w:val="24"/>
          <w:szCs w:val="24"/>
        </w:rPr>
        <w:t>as</w:t>
      </w:r>
      <w:r w:rsidRPr="002C5C6A">
        <w:rPr>
          <w:rFonts w:ascii="Times New Roman" w:hAnsi="Times New Roman"/>
          <w:sz w:val="24"/>
          <w:szCs w:val="24"/>
        </w:rPr>
        <w:t>, būvdarbu vadīšan</w:t>
      </w:r>
      <w:r>
        <w:rPr>
          <w:rFonts w:ascii="Times New Roman" w:hAnsi="Times New Roman"/>
          <w:sz w:val="24"/>
          <w:szCs w:val="24"/>
        </w:rPr>
        <w:t>as</w:t>
      </w:r>
      <w:r w:rsidRPr="002C5C6A">
        <w:rPr>
          <w:rFonts w:ascii="Times New Roman" w:hAnsi="Times New Roman"/>
          <w:sz w:val="24"/>
          <w:szCs w:val="24"/>
        </w:rPr>
        <w:t xml:space="preserve"> un būvuzraudzīb</w:t>
      </w:r>
      <w:r>
        <w:rPr>
          <w:rFonts w:ascii="Times New Roman" w:hAnsi="Times New Roman"/>
          <w:sz w:val="24"/>
          <w:szCs w:val="24"/>
        </w:rPr>
        <w:t>as sertifikāta kopija</w:t>
      </w:r>
    </w:p>
    <w:p w14:paraId="5D8D5AAB" w14:textId="404A9848" w:rsidR="00976886" w:rsidRPr="00D32785" w:rsidRDefault="00D32785" w:rsidP="006D5C3E">
      <w:pPr>
        <w:pStyle w:val="HTMLiepriekformattai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628BB">
        <w:rPr>
          <w:rFonts w:ascii="Times New Roman" w:hAnsi="Times New Roman"/>
          <w:sz w:val="24"/>
          <w:szCs w:val="24"/>
        </w:rPr>
        <w:t xml:space="preserve">ārvades, uzglabāšanas, sadales un lietotāju </w:t>
      </w:r>
      <w:proofErr w:type="spellStart"/>
      <w:r w:rsidRPr="007628BB">
        <w:rPr>
          <w:rFonts w:ascii="Times New Roman" w:hAnsi="Times New Roman"/>
          <w:sz w:val="24"/>
          <w:szCs w:val="24"/>
        </w:rPr>
        <w:t>gāzapgādes</w:t>
      </w:r>
      <w:proofErr w:type="spellEnd"/>
      <w:r w:rsidRPr="007628BB">
        <w:rPr>
          <w:rFonts w:ascii="Times New Roman" w:hAnsi="Times New Roman"/>
          <w:sz w:val="24"/>
          <w:szCs w:val="24"/>
        </w:rPr>
        <w:t xml:space="preserve"> sistēmu projektēšan</w:t>
      </w:r>
      <w:r>
        <w:rPr>
          <w:rFonts w:ascii="Times New Roman" w:hAnsi="Times New Roman"/>
          <w:sz w:val="24"/>
          <w:szCs w:val="24"/>
        </w:rPr>
        <w:t>as</w:t>
      </w:r>
      <w:r w:rsidRPr="007628BB">
        <w:rPr>
          <w:rFonts w:ascii="Times New Roman" w:hAnsi="Times New Roman"/>
          <w:sz w:val="24"/>
          <w:szCs w:val="24"/>
        </w:rPr>
        <w:t>, būvdarbu vadīšan</w:t>
      </w:r>
      <w:r>
        <w:rPr>
          <w:rFonts w:ascii="Times New Roman" w:hAnsi="Times New Roman"/>
          <w:sz w:val="24"/>
          <w:szCs w:val="24"/>
        </w:rPr>
        <w:t>as</w:t>
      </w:r>
      <w:r w:rsidRPr="007628BB">
        <w:rPr>
          <w:rFonts w:ascii="Times New Roman" w:hAnsi="Times New Roman"/>
          <w:sz w:val="24"/>
          <w:szCs w:val="24"/>
        </w:rPr>
        <w:t xml:space="preserve"> un būvuzraudzīb</w:t>
      </w:r>
      <w:r>
        <w:rPr>
          <w:rFonts w:ascii="Times New Roman" w:hAnsi="Times New Roman"/>
          <w:sz w:val="24"/>
          <w:szCs w:val="24"/>
        </w:rPr>
        <w:t>as sertifikāta</w:t>
      </w:r>
      <w:r w:rsidR="009876C9">
        <w:rPr>
          <w:rFonts w:ascii="Times New Roman" w:hAnsi="Times New Roman"/>
          <w:sz w:val="24"/>
          <w:szCs w:val="24"/>
        </w:rPr>
        <w:t xml:space="preserve"> kopija</w:t>
      </w:r>
    </w:p>
    <w:p w14:paraId="4F2E65DC" w14:textId="6FD1B1B6" w:rsidR="00D32785" w:rsidRPr="006D5C3E" w:rsidRDefault="004857AC" w:rsidP="006D5C3E">
      <w:pPr>
        <w:pStyle w:val="HTMLiepriekformattai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Vismaz 2 a</w:t>
      </w:r>
      <w:r w:rsidRPr="00E46AAF">
        <w:rPr>
          <w:rFonts w:ascii="Times New Roman" w:hAnsi="Times New Roman" w:cs="Times New Roman"/>
          <w:sz w:val="24"/>
          <w:szCs w:val="24"/>
        </w:rPr>
        <w:t>tsauksme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46AAF">
        <w:rPr>
          <w:rFonts w:ascii="Times New Roman" w:hAnsi="Times New Roman" w:cs="Times New Roman"/>
          <w:sz w:val="24"/>
          <w:szCs w:val="24"/>
        </w:rPr>
        <w:t xml:space="preserve"> par iepriekš veiktajiem </w:t>
      </w:r>
      <w:r>
        <w:rPr>
          <w:rFonts w:ascii="Times New Roman" w:hAnsi="Times New Roman" w:cs="Times New Roman"/>
          <w:sz w:val="24"/>
          <w:szCs w:val="24"/>
        </w:rPr>
        <w:t>projektēšanas darbiem</w:t>
      </w:r>
    </w:p>
    <w:p w14:paraId="469DC02C" w14:textId="77777777" w:rsidR="006D5C3E" w:rsidRPr="004C4D9E" w:rsidRDefault="006D5C3E" w:rsidP="00B317B8">
      <w:pPr>
        <w:pStyle w:val="HTMLiepriekformattais"/>
        <w:jc w:val="both"/>
        <w:rPr>
          <w:rFonts w:ascii="Times New Roman" w:hAnsi="Times New Roman" w:cs="Times New Roman"/>
          <w:sz w:val="24"/>
          <w:szCs w:val="24"/>
        </w:rPr>
      </w:pPr>
    </w:p>
    <w:p w14:paraId="31173D10" w14:textId="224CE4BD" w:rsidR="008B01CD" w:rsidRPr="004C4D9E" w:rsidRDefault="00D17DE1" w:rsidP="00CA626E">
      <w:pPr>
        <w:pStyle w:val="HTMLiepriekformattais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</w:t>
      </w:r>
      <w:r w:rsidR="00261FCF" w:rsidRPr="004C4D9E">
        <w:rPr>
          <w:rFonts w:ascii="Times New Roman" w:hAnsi="Times New Roman" w:cs="Times New Roman"/>
          <w:sz w:val="24"/>
          <w:szCs w:val="24"/>
        </w:rPr>
        <w:t xml:space="preserve"> apstiprināšana paredzama BIS sis</w:t>
      </w:r>
      <w:r w:rsidR="000B1C71" w:rsidRPr="004C4D9E">
        <w:rPr>
          <w:rFonts w:ascii="Times New Roman" w:hAnsi="Times New Roman" w:cs="Times New Roman"/>
          <w:sz w:val="24"/>
          <w:szCs w:val="24"/>
        </w:rPr>
        <w:t>tēmā.</w:t>
      </w:r>
      <w:r w:rsidR="00261FCF" w:rsidRPr="004C4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Projekts</w:t>
      </w:r>
      <w:r w:rsidR="004C4D9E">
        <w:rPr>
          <w:rFonts w:ascii="Times New Roman" w:hAnsi="Times New Roman" w:cs="Times New Roman"/>
          <w:sz w:val="24"/>
          <w:szCs w:val="24"/>
        </w:rPr>
        <w:t xml:space="preserve"> iesniedzams</w:t>
      </w:r>
      <w:r w:rsidR="00006695" w:rsidRPr="004C4D9E">
        <w:rPr>
          <w:rFonts w:ascii="Times New Roman" w:hAnsi="Times New Roman" w:cs="Times New Roman"/>
          <w:sz w:val="24"/>
          <w:szCs w:val="24"/>
        </w:rPr>
        <w:t xml:space="preserve"> Pasūtītājam</w:t>
      </w:r>
      <w:r w:rsidR="00B317B8" w:rsidRPr="004C4D9E">
        <w:rPr>
          <w:rFonts w:ascii="Times New Roman" w:hAnsi="Times New Roman" w:cs="Times New Roman"/>
          <w:sz w:val="24"/>
          <w:szCs w:val="24"/>
        </w:rPr>
        <w:t xml:space="preserve"> papīr</w:t>
      </w:r>
      <w:r w:rsidR="004B50AC" w:rsidRPr="004C4D9E">
        <w:rPr>
          <w:rFonts w:ascii="Times New Roman" w:hAnsi="Times New Roman" w:cs="Times New Roman"/>
          <w:sz w:val="24"/>
          <w:szCs w:val="24"/>
        </w:rPr>
        <w:t xml:space="preserve">a formātā </w:t>
      </w:r>
      <w:r w:rsidR="004C4D9E">
        <w:rPr>
          <w:rFonts w:ascii="Times New Roman" w:hAnsi="Times New Roman" w:cs="Times New Roman"/>
          <w:sz w:val="24"/>
          <w:szCs w:val="24"/>
        </w:rPr>
        <w:t>3</w:t>
      </w:r>
      <w:r w:rsidR="00B317B8" w:rsidRPr="004C4D9E">
        <w:rPr>
          <w:rFonts w:ascii="Times New Roman" w:hAnsi="Times New Roman" w:cs="Times New Roman"/>
          <w:sz w:val="24"/>
          <w:szCs w:val="24"/>
        </w:rPr>
        <w:t xml:space="preserve"> eksemplāros un digitālā formātā (rasējumi DWG, PDF formātā, teksta dokumenti DOCX un PDF formātā, </w:t>
      </w:r>
      <w:r w:rsidR="00B317B8" w:rsidRPr="004C4D9E">
        <w:rPr>
          <w:rFonts w:ascii="Times New Roman" w:eastAsia="Calibri" w:hAnsi="Times New Roman" w:cs="Times New Roman"/>
          <w:sz w:val="24"/>
          <w:szCs w:val="24"/>
        </w:rPr>
        <w:t>materiālu un darbu apjomi XLSX formātā</w:t>
      </w:r>
      <w:r w:rsidR="00B317B8" w:rsidRPr="004C4D9E">
        <w:rPr>
          <w:rFonts w:ascii="Times New Roman" w:hAnsi="Times New Roman" w:cs="Times New Roman"/>
          <w:sz w:val="24"/>
          <w:szCs w:val="24"/>
        </w:rPr>
        <w:t>) viens eksemplārs.</w:t>
      </w:r>
    </w:p>
    <w:p w14:paraId="638E5C5D" w14:textId="77777777" w:rsidR="00B317B8" w:rsidRPr="004C4D9E" w:rsidRDefault="00B317B8" w:rsidP="00C03318">
      <w:pPr>
        <w:pStyle w:val="HTMLiepriekformattais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A358C" w14:textId="77777777" w:rsidR="00B317B8" w:rsidRPr="004C4D9E" w:rsidRDefault="00B317B8" w:rsidP="00CA626E">
      <w:pPr>
        <w:spacing w:line="240" w:lineRule="auto"/>
        <w:ind w:firstLine="284"/>
        <w:jc w:val="both"/>
        <w:rPr>
          <w:sz w:val="24"/>
          <w:szCs w:val="24"/>
        </w:rPr>
      </w:pPr>
      <w:r w:rsidRPr="004C4D9E">
        <w:rPr>
          <w:sz w:val="24"/>
          <w:szCs w:val="24"/>
        </w:rPr>
        <w:t>Par uzvarētāju tiks atzīts Pretendents, kurš iesniedzis atbilstošu piedāvājumu ar zemāko cenu.</w:t>
      </w:r>
    </w:p>
    <w:p w14:paraId="56652CED" w14:textId="55C7D223" w:rsidR="003B325F" w:rsidRPr="004C4D9E" w:rsidRDefault="003B325F" w:rsidP="00CA626E">
      <w:pPr>
        <w:ind w:firstLine="284"/>
        <w:jc w:val="both"/>
        <w:rPr>
          <w:rFonts w:eastAsia="Times New Roman"/>
          <w:sz w:val="24"/>
          <w:szCs w:val="24"/>
          <w:lang w:eastAsia="lv-LV"/>
        </w:rPr>
      </w:pPr>
      <w:r w:rsidRPr="004C4D9E">
        <w:rPr>
          <w:rFonts w:eastAsia="Times New Roman"/>
          <w:sz w:val="24"/>
          <w:szCs w:val="24"/>
          <w:lang w:eastAsia="lv-LV"/>
        </w:rPr>
        <w:t>Piedāvājumi iesniedzami elektroniskā veidā</w:t>
      </w:r>
      <w:r w:rsidR="004C4D9E">
        <w:rPr>
          <w:rFonts w:eastAsia="Times New Roman"/>
          <w:sz w:val="24"/>
          <w:szCs w:val="24"/>
          <w:lang w:eastAsia="lv-LV"/>
        </w:rPr>
        <w:t>,</w:t>
      </w:r>
      <w:r w:rsidRPr="004C4D9E">
        <w:rPr>
          <w:rFonts w:eastAsia="Times New Roman"/>
          <w:sz w:val="24"/>
          <w:szCs w:val="24"/>
          <w:lang w:eastAsia="lv-LV"/>
        </w:rPr>
        <w:t xml:space="preserve"> nosūtot uz e-pastu </w:t>
      </w:r>
      <w:hyperlink r:id="rId5" w:history="1">
        <w:r w:rsidR="007467CF" w:rsidRPr="005B55BF">
          <w:rPr>
            <w:rStyle w:val="Hipersaite"/>
            <w:rFonts w:eastAsia="Times New Roman"/>
            <w:sz w:val="24"/>
            <w:szCs w:val="24"/>
            <w:lang w:eastAsia="lv-LV"/>
          </w:rPr>
          <w:t>janis.laicans@rpm.gov.lv</w:t>
        </w:r>
      </w:hyperlink>
      <w:r w:rsidR="00B317B8" w:rsidRPr="004C4D9E">
        <w:rPr>
          <w:rFonts w:eastAsia="Times New Roman"/>
          <w:sz w:val="24"/>
          <w:szCs w:val="24"/>
          <w:lang w:eastAsia="lv-LV"/>
        </w:rPr>
        <w:t xml:space="preserve"> </w:t>
      </w:r>
      <w:r w:rsidRPr="004C4D9E">
        <w:rPr>
          <w:rFonts w:eastAsia="Times New Roman"/>
          <w:sz w:val="24"/>
          <w:szCs w:val="24"/>
          <w:lang w:eastAsia="lv-LV"/>
        </w:rPr>
        <w:t xml:space="preserve">ne vēlāk kā līdz </w:t>
      </w:r>
      <w:r w:rsidR="00713DE6" w:rsidRPr="004C4D9E">
        <w:rPr>
          <w:rFonts w:eastAsia="Times New Roman"/>
          <w:b/>
          <w:sz w:val="24"/>
          <w:szCs w:val="24"/>
          <w:lang w:eastAsia="lv-LV"/>
        </w:rPr>
        <w:t>202</w:t>
      </w:r>
      <w:r w:rsidR="00A951C4">
        <w:rPr>
          <w:rFonts w:eastAsia="Times New Roman"/>
          <w:b/>
          <w:sz w:val="24"/>
          <w:szCs w:val="24"/>
          <w:lang w:eastAsia="lv-LV"/>
        </w:rPr>
        <w:t>5</w:t>
      </w:r>
      <w:r w:rsidRPr="004C4D9E">
        <w:rPr>
          <w:rFonts w:eastAsia="Times New Roman"/>
          <w:b/>
          <w:sz w:val="24"/>
          <w:szCs w:val="24"/>
          <w:lang w:eastAsia="lv-LV"/>
        </w:rPr>
        <w:t xml:space="preserve">. gada </w:t>
      </w:r>
      <w:r w:rsidR="00393568">
        <w:rPr>
          <w:rFonts w:eastAsia="Times New Roman"/>
          <w:b/>
          <w:sz w:val="24"/>
          <w:szCs w:val="24"/>
          <w:lang w:eastAsia="lv-LV"/>
        </w:rPr>
        <w:t>1</w:t>
      </w:r>
      <w:r w:rsidR="00DE6CCB">
        <w:rPr>
          <w:rFonts w:eastAsia="Times New Roman"/>
          <w:b/>
          <w:sz w:val="24"/>
          <w:szCs w:val="24"/>
          <w:lang w:eastAsia="lv-LV"/>
        </w:rPr>
        <w:t>9</w:t>
      </w:r>
      <w:r w:rsidRPr="004C4D9E">
        <w:rPr>
          <w:rFonts w:eastAsia="Times New Roman"/>
          <w:b/>
          <w:sz w:val="24"/>
          <w:szCs w:val="24"/>
          <w:lang w:eastAsia="lv-LV"/>
        </w:rPr>
        <w:t xml:space="preserve">. </w:t>
      </w:r>
      <w:r w:rsidR="00474D67">
        <w:rPr>
          <w:rFonts w:eastAsia="Times New Roman"/>
          <w:b/>
          <w:sz w:val="24"/>
          <w:szCs w:val="24"/>
          <w:lang w:eastAsia="lv-LV"/>
        </w:rPr>
        <w:t>septembrim</w:t>
      </w:r>
      <w:r w:rsidR="001E0B18" w:rsidRPr="004C4D9E">
        <w:rPr>
          <w:rFonts w:eastAsia="Times New Roman"/>
          <w:b/>
          <w:sz w:val="24"/>
          <w:szCs w:val="24"/>
          <w:lang w:eastAsia="lv-LV"/>
        </w:rPr>
        <w:t xml:space="preserve"> plkst. </w:t>
      </w:r>
      <w:r w:rsidR="00246E30">
        <w:rPr>
          <w:rFonts w:eastAsia="Times New Roman"/>
          <w:b/>
          <w:sz w:val="24"/>
          <w:szCs w:val="24"/>
          <w:lang w:eastAsia="lv-LV"/>
        </w:rPr>
        <w:t>17</w:t>
      </w:r>
      <w:r w:rsidRPr="004C4D9E">
        <w:rPr>
          <w:rFonts w:eastAsia="Times New Roman"/>
          <w:b/>
          <w:sz w:val="24"/>
          <w:szCs w:val="24"/>
          <w:lang w:eastAsia="lv-LV"/>
        </w:rPr>
        <w:t>.00.</w:t>
      </w:r>
      <w:r w:rsidRPr="004C4D9E">
        <w:rPr>
          <w:rFonts w:eastAsia="Times New Roman"/>
          <w:sz w:val="24"/>
          <w:szCs w:val="24"/>
          <w:lang w:eastAsia="lv-LV"/>
        </w:rPr>
        <w:t xml:space="preserve"> Pēc norādītā datuma un laika piedāvājumi netiks </w:t>
      </w:r>
      <w:r w:rsidR="007C2310" w:rsidRPr="004C4D9E">
        <w:rPr>
          <w:rFonts w:eastAsia="Times New Roman"/>
          <w:sz w:val="24"/>
          <w:szCs w:val="24"/>
          <w:lang w:eastAsia="lv-LV"/>
        </w:rPr>
        <w:t xml:space="preserve">vērtēti. Sīkāka informācija </w:t>
      </w:r>
      <w:r w:rsidR="00B317B8" w:rsidRPr="004C4D9E">
        <w:rPr>
          <w:rFonts w:eastAsia="Times New Roman"/>
          <w:sz w:val="24"/>
          <w:szCs w:val="24"/>
          <w:lang w:eastAsia="lv-LV"/>
        </w:rPr>
        <w:t xml:space="preserve">pa tālruni: </w:t>
      </w:r>
      <w:r w:rsidR="00F101DB" w:rsidRPr="004C4D9E">
        <w:rPr>
          <w:rFonts w:eastAsia="Times New Roman"/>
          <w:sz w:val="24"/>
          <w:szCs w:val="24"/>
          <w:lang w:eastAsia="lv-LV"/>
        </w:rPr>
        <w:t>25615038</w:t>
      </w:r>
      <w:r w:rsidRPr="004C4D9E">
        <w:rPr>
          <w:rFonts w:eastAsia="Times New Roman"/>
          <w:sz w:val="24"/>
          <w:szCs w:val="24"/>
          <w:lang w:eastAsia="lv-LV"/>
        </w:rPr>
        <w:t xml:space="preserve">, vai e-pastu: </w:t>
      </w:r>
      <w:hyperlink r:id="rId6" w:history="1">
        <w:r w:rsidR="007467CF" w:rsidRPr="005B55BF">
          <w:rPr>
            <w:rStyle w:val="Hipersaite"/>
            <w:rFonts w:eastAsia="Times New Roman"/>
            <w:sz w:val="24"/>
            <w:szCs w:val="24"/>
            <w:lang w:eastAsia="lv-LV"/>
          </w:rPr>
          <w:t>janis.laicans@rpm.gov.lv</w:t>
        </w:r>
      </w:hyperlink>
      <w:r w:rsidRPr="004C4D9E">
        <w:rPr>
          <w:rFonts w:eastAsia="Times New Roman"/>
          <w:sz w:val="24"/>
          <w:szCs w:val="24"/>
          <w:lang w:eastAsia="lv-LV"/>
        </w:rPr>
        <w:t>. Ar pretendentu, kura piedāvājums tiks izvēlēts līguma slēgšanai</w:t>
      </w:r>
      <w:r w:rsidR="004D7F5A" w:rsidRPr="004C4D9E">
        <w:rPr>
          <w:rFonts w:eastAsia="Times New Roman"/>
          <w:sz w:val="24"/>
          <w:szCs w:val="24"/>
          <w:lang w:eastAsia="lv-LV"/>
        </w:rPr>
        <w:t>,</w:t>
      </w:r>
      <w:r w:rsidRPr="004C4D9E">
        <w:rPr>
          <w:rFonts w:eastAsia="Times New Roman"/>
          <w:sz w:val="24"/>
          <w:szCs w:val="24"/>
          <w:lang w:eastAsia="lv-LV"/>
        </w:rPr>
        <w:t xml:space="preserve"> sazināsies personīgi.</w:t>
      </w:r>
    </w:p>
    <w:p w14:paraId="02795D9D" w14:textId="77777777" w:rsidR="00B317B8" w:rsidRPr="00CA626E" w:rsidRDefault="00B317B8" w:rsidP="003B325F">
      <w:pPr>
        <w:ind w:firstLine="360"/>
        <w:jc w:val="both"/>
        <w:rPr>
          <w:rFonts w:eastAsia="Times New Roman"/>
          <w:sz w:val="24"/>
          <w:szCs w:val="24"/>
          <w:lang w:eastAsia="lv-LV"/>
        </w:rPr>
      </w:pPr>
    </w:p>
    <w:p w14:paraId="5128779A" w14:textId="49ED5B5F" w:rsidR="00C05CC2" w:rsidRDefault="004D7F5A" w:rsidP="00AE3977">
      <w:pPr>
        <w:rPr>
          <w:sz w:val="24"/>
          <w:szCs w:val="24"/>
          <w:lang w:eastAsia="lv-LV"/>
        </w:rPr>
      </w:pPr>
      <w:r w:rsidRPr="00CA626E">
        <w:rPr>
          <w:sz w:val="24"/>
          <w:szCs w:val="24"/>
          <w:lang w:eastAsia="lv-LV"/>
        </w:rPr>
        <w:t>Ēku sistēmu inženieris</w:t>
      </w:r>
      <w:r w:rsidR="003B325F" w:rsidRPr="00CA626E">
        <w:rPr>
          <w:sz w:val="24"/>
          <w:szCs w:val="24"/>
          <w:lang w:eastAsia="lv-LV"/>
        </w:rPr>
        <w:t xml:space="preserve">:                                              </w:t>
      </w:r>
      <w:r w:rsidR="00F101DB" w:rsidRPr="00CA626E">
        <w:rPr>
          <w:sz w:val="24"/>
          <w:szCs w:val="24"/>
          <w:lang w:eastAsia="lv-LV"/>
        </w:rPr>
        <w:t>Jānis Laicāns</w:t>
      </w:r>
    </w:p>
    <w:p w14:paraId="31D727D3" w14:textId="77777777" w:rsidR="00C05CC2" w:rsidRDefault="00C05CC2">
      <w:pPr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br w:type="page"/>
      </w:r>
    </w:p>
    <w:p w14:paraId="6C9B7FC7" w14:textId="77777777" w:rsidR="006D5C3E" w:rsidRPr="00301079" w:rsidRDefault="006D5C3E" w:rsidP="006D5C3E">
      <w:pPr>
        <w:jc w:val="right"/>
        <w:rPr>
          <w:kern w:val="32"/>
          <w:sz w:val="24"/>
          <w:szCs w:val="24"/>
        </w:rPr>
      </w:pPr>
      <w:bookmarkStart w:id="1" w:name="_Toc384725709"/>
      <w:bookmarkStart w:id="2" w:name="_Toc384725983"/>
      <w:bookmarkStart w:id="3" w:name="_Toc399846196"/>
      <w:bookmarkStart w:id="4" w:name="_Toc405364245"/>
      <w:bookmarkStart w:id="5" w:name="_Toc405364400"/>
      <w:bookmarkStart w:id="6" w:name="_Toc409602483"/>
      <w:bookmarkStart w:id="7" w:name="_Toc417460342"/>
      <w:bookmarkStart w:id="8" w:name="_Toc417460477"/>
      <w:bookmarkStart w:id="9" w:name="_Toc426017328"/>
      <w:bookmarkStart w:id="10" w:name="_Toc426545612"/>
      <w:bookmarkStart w:id="11" w:name="_Toc426546647"/>
      <w:bookmarkStart w:id="12" w:name="_Toc426546963"/>
      <w:bookmarkStart w:id="13" w:name="_Toc439072010"/>
      <w:bookmarkStart w:id="14" w:name="_Toc440285795"/>
      <w:bookmarkStart w:id="15" w:name="_Toc447008398"/>
      <w:r w:rsidRPr="00301079">
        <w:rPr>
          <w:kern w:val="32"/>
          <w:sz w:val="24"/>
          <w:szCs w:val="24"/>
        </w:rPr>
        <w:lastRenderedPageBreak/>
        <w:t>Pielikums Nr.1</w:t>
      </w:r>
    </w:p>
    <w:p w14:paraId="2481DA99" w14:textId="77777777" w:rsidR="006D5C3E" w:rsidRPr="00DA7266" w:rsidRDefault="006D5C3E" w:rsidP="006D5C3E">
      <w:pPr>
        <w:jc w:val="center"/>
        <w:rPr>
          <w:b/>
          <w:bCs/>
          <w:kern w:val="32"/>
          <w:sz w:val="24"/>
          <w:szCs w:val="24"/>
        </w:rPr>
      </w:pPr>
      <w:r w:rsidRPr="00DA7266">
        <w:rPr>
          <w:b/>
          <w:bCs/>
          <w:kern w:val="32"/>
          <w:sz w:val="24"/>
          <w:szCs w:val="24"/>
        </w:rPr>
        <w:t>Projektēšanas uzdevums</w:t>
      </w:r>
    </w:p>
    <w:p w14:paraId="24ABE93D" w14:textId="77777777" w:rsidR="006D5C3E" w:rsidRPr="00DA7266" w:rsidRDefault="006D5C3E" w:rsidP="006D5C3E">
      <w:pPr>
        <w:jc w:val="center"/>
        <w:rPr>
          <w:bCs/>
          <w:iCs/>
          <w:sz w:val="24"/>
          <w:szCs w:val="24"/>
        </w:rPr>
      </w:pPr>
    </w:p>
    <w:p w14:paraId="721F91D6" w14:textId="77777777" w:rsidR="006D5C3E" w:rsidRPr="00DA7266" w:rsidRDefault="006D5C3E" w:rsidP="006D5C3E">
      <w:pPr>
        <w:jc w:val="center"/>
        <w:rPr>
          <w:b/>
          <w:bCs/>
          <w:kern w:val="32"/>
          <w:sz w:val="24"/>
          <w:szCs w:val="24"/>
        </w:rPr>
      </w:pPr>
      <w:r w:rsidRPr="00DA7266">
        <w:rPr>
          <w:b/>
          <w:sz w:val="24"/>
          <w:szCs w:val="24"/>
        </w:rPr>
        <w:t>“</w:t>
      </w:r>
      <w:r w:rsidRPr="00A93990">
        <w:rPr>
          <w:b/>
          <w:sz w:val="24"/>
          <w:szCs w:val="24"/>
        </w:rPr>
        <w:t xml:space="preserve">Mežotnes pils kompleksa apkures katlu to </w:t>
      </w:r>
      <w:proofErr w:type="spellStart"/>
      <w:r w:rsidRPr="00A93990">
        <w:rPr>
          <w:b/>
          <w:sz w:val="24"/>
          <w:szCs w:val="24"/>
        </w:rPr>
        <w:t>apsaistes</w:t>
      </w:r>
      <w:proofErr w:type="spellEnd"/>
      <w:r w:rsidRPr="00A93990">
        <w:rPr>
          <w:b/>
          <w:sz w:val="24"/>
          <w:szCs w:val="24"/>
        </w:rPr>
        <w:t xml:space="preserve"> un iekšējās dabasgāzes apgādes sistēmas rekonstrukcijas projekta izstrāde un autoruzraudzība.</w:t>
      </w:r>
      <w:r w:rsidRPr="00DA7266">
        <w:rPr>
          <w:b/>
          <w:sz w:val="24"/>
          <w:szCs w:val="24"/>
        </w:rPr>
        <w:t>”</w:t>
      </w:r>
    </w:p>
    <w:p w14:paraId="402AC64A" w14:textId="77777777" w:rsidR="006D5C3E" w:rsidRPr="00301079" w:rsidRDefault="006D5C3E" w:rsidP="006D5C3E">
      <w:pPr>
        <w:jc w:val="both"/>
        <w:rPr>
          <w:sz w:val="24"/>
          <w:szCs w:val="24"/>
        </w:rPr>
      </w:pPr>
    </w:p>
    <w:tbl>
      <w:tblPr>
        <w:tblStyle w:val="TableGrid4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6D5C3E" w:rsidRPr="00301079" w14:paraId="67232416" w14:textId="77777777" w:rsidTr="00031609">
        <w:tc>
          <w:tcPr>
            <w:tcW w:w="2411" w:type="dxa"/>
          </w:tcPr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p w14:paraId="4405CEFD" w14:textId="77777777" w:rsidR="006D5C3E" w:rsidRPr="00301079" w:rsidRDefault="006D5C3E" w:rsidP="00031609">
            <w:pPr>
              <w:jc w:val="both"/>
              <w:rPr>
                <w:sz w:val="24"/>
                <w:szCs w:val="24"/>
              </w:rPr>
            </w:pPr>
            <w:r w:rsidRPr="00301079">
              <w:rPr>
                <w:sz w:val="24"/>
                <w:szCs w:val="24"/>
              </w:rPr>
              <w:t>Objekta nosaukums:</w:t>
            </w:r>
          </w:p>
        </w:tc>
        <w:tc>
          <w:tcPr>
            <w:tcW w:w="7513" w:type="dxa"/>
          </w:tcPr>
          <w:p w14:paraId="2DE28C0A" w14:textId="77777777" w:rsidR="006D5C3E" w:rsidRPr="00301079" w:rsidRDefault="006D5C3E" w:rsidP="00031609">
            <w:pPr>
              <w:jc w:val="both"/>
              <w:rPr>
                <w:sz w:val="24"/>
                <w:szCs w:val="24"/>
              </w:rPr>
            </w:pPr>
            <w:r w:rsidRPr="00301079">
              <w:rPr>
                <w:sz w:val="24"/>
                <w:szCs w:val="24"/>
              </w:rPr>
              <w:t xml:space="preserve">Mežotnes pils kompleksa apkures katlu to </w:t>
            </w:r>
            <w:proofErr w:type="spellStart"/>
            <w:r w:rsidRPr="00301079">
              <w:rPr>
                <w:sz w:val="24"/>
                <w:szCs w:val="24"/>
              </w:rPr>
              <w:t>apsaistes</w:t>
            </w:r>
            <w:proofErr w:type="spellEnd"/>
            <w:r w:rsidRPr="00301079">
              <w:rPr>
                <w:sz w:val="24"/>
                <w:szCs w:val="24"/>
              </w:rPr>
              <w:t xml:space="preserve"> un iekšējās dabasgāzes apgādes sistēmas rekonstrukcijas projekta izstrāde un autoruzraudzība.</w:t>
            </w:r>
          </w:p>
        </w:tc>
      </w:tr>
      <w:tr w:rsidR="006D5C3E" w:rsidRPr="00301079" w14:paraId="1D361FED" w14:textId="77777777" w:rsidTr="00031609">
        <w:tc>
          <w:tcPr>
            <w:tcW w:w="2411" w:type="dxa"/>
          </w:tcPr>
          <w:p w14:paraId="4A2C52A2" w14:textId="77777777" w:rsidR="006D5C3E" w:rsidRPr="00301079" w:rsidRDefault="006D5C3E" w:rsidP="00031609">
            <w:pPr>
              <w:jc w:val="both"/>
              <w:rPr>
                <w:sz w:val="24"/>
                <w:szCs w:val="24"/>
              </w:rPr>
            </w:pPr>
            <w:r w:rsidRPr="00301079">
              <w:rPr>
                <w:sz w:val="24"/>
                <w:szCs w:val="24"/>
              </w:rPr>
              <w:t>Objekta adrese:</w:t>
            </w:r>
          </w:p>
        </w:tc>
        <w:tc>
          <w:tcPr>
            <w:tcW w:w="7513" w:type="dxa"/>
          </w:tcPr>
          <w:p w14:paraId="216AE73F" w14:textId="77777777" w:rsidR="006D5C3E" w:rsidRPr="00301079" w:rsidRDefault="006D5C3E" w:rsidP="00031609">
            <w:pPr>
              <w:jc w:val="both"/>
              <w:rPr>
                <w:sz w:val="24"/>
                <w:szCs w:val="24"/>
              </w:rPr>
            </w:pPr>
            <w:r w:rsidRPr="00301079">
              <w:rPr>
                <w:sz w:val="24"/>
                <w:szCs w:val="24"/>
              </w:rPr>
              <w:t>Mežotnes pils, Pils iela 3, Mežotne, Mežotnes pagasts, Bauskas novads, LV-3918</w:t>
            </w:r>
          </w:p>
        </w:tc>
      </w:tr>
      <w:tr w:rsidR="006D5C3E" w:rsidRPr="00301079" w14:paraId="02C46D3B" w14:textId="77777777" w:rsidTr="00031609">
        <w:tc>
          <w:tcPr>
            <w:tcW w:w="2411" w:type="dxa"/>
          </w:tcPr>
          <w:p w14:paraId="407377E0" w14:textId="77777777" w:rsidR="006D5C3E" w:rsidRPr="00301079" w:rsidRDefault="006D5C3E" w:rsidP="00031609">
            <w:pPr>
              <w:jc w:val="both"/>
              <w:rPr>
                <w:sz w:val="24"/>
                <w:szCs w:val="24"/>
              </w:rPr>
            </w:pPr>
            <w:r w:rsidRPr="00301079">
              <w:rPr>
                <w:sz w:val="24"/>
                <w:szCs w:val="24"/>
              </w:rPr>
              <w:t>Pasūtītājs:</w:t>
            </w:r>
          </w:p>
        </w:tc>
        <w:tc>
          <w:tcPr>
            <w:tcW w:w="7513" w:type="dxa"/>
          </w:tcPr>
          <w:p w14:paraId="28CAAFBB" w14:textId="77777777" w:rsidR="006D5C3E" w:rsidRPr="00301079" w:rsidRDefault="006D5C3E" w:rsidP="00031609">
            <w:pPr>
              <w:jc w:val="both"/>
              <w:rPr>
                <w:sz w:val="24"/>
                <w:szCs w:val="24"/>
              </w:rPr>
            </w:pPr>
            <w:r w:rsidRPr="00301079">
              <w:rPr>
                <w:sz w:val="24"/>
                <w:szCs w:val="24"/>
              </w:rPr>
              <w:t>Rundāles pils muzejs</w:t>
            </w:r>
          </w:p>
        </w:tc>
      </w:tr>
      <w:tr w:rsidR="006D5C3E" w:rsidRPr="00301079" w14:paraId="4AD11177" w14:textId="77777777" w:rsidTr="00031609">
        <w:tc>
          <w:tcPr>
            <w:tcW w:w="2411" w:type="dxa"/>
          </w:tcPr>
          <w:p w14:paraId="449F312C" w14:textId="77777777" w:rsidR="006D5C3E" w:rsidRPr="00301079" w:rsidRDefault="006D5C3E" w:rsidP="00031609">
            <w:pPr>
              <w:jc w:val="both"/>
              <w:rPr>
                <w:sz w:val="24"/>
                <w:szCs w:val="24"/>
              </w:rPr>
            </w:pPr>
            <w:r w:rsidRPr="00301079">
              <w:rPr>
                <w:sz w:val="24"/>
                <w:szCs w:val="24"/>
              </w:rPr>
              <w:t>Būvniecības veids:</w:t>
            </w:r>
          </w:p>
        </w:tc>
        <w:tc>
          <w:tcPr>
            <w:tcW w:w="7513" w:type="dxa"/>
          </w:tcPr>
          <w:p w14:paraId="2A2E3C6E" w14:textId="77777777" w:rsidR="006D5C3E" w:rsidRPr="00301079" w:rsidRDefault="006D5C3E" w:rsidP="00031609">
            <w:pPr>
              <w:jc w:val="both"/>
              <w:rPr>
                <w:sz w:val="24"/>
                <w:szCs w:val="24"/>
                <w:highlight w:val="yellow"/>
              </w:rPr>
            </w:pPr>
            <w:r w:rsidRPr="00301079">
              <w:rPr>
                <w:sz w:val="24"/>
                <w:szCs w:val="24"/>
              </w:rPr>
              <w:t>Jaunbūve/ rekonstrukcija</w:t>
            </w:r>
          </w:p>
        </w:tc>
      </w:tr>
      <w:tr w:rsidR="006D5C3E" w:rsidRPr="00301079" w14:paraId="57A5C066" w14:textId="77777777" w:rsidTr="00031609">
        <w:trPr>
          <w:trHeight w:val="582"/>
        </w:trPr>
        <w:tc>
          <w:tcPr>
            <w:tcW w:w="2411" w:type="dxa"/>
          </w:tcPr>
          <w:p w14:paraId="5197E356" w14:textId="77777777" w:rsidR="006D5C3E" w:rsidRPr="00301079" w:rsidRDefault="006D5C3E" w:rsidP="00031609">
            <w:pPr>
              <w:jc w:val="both"/>
              <w:rPr>
                <w:sz w:val="24"/>
                <w:szCs w:val="24"/>
              </w:rPr>
            </w:pPr>
            <w:r w:rsidRPr="00301079">
              <w:rPr>
                <w:sz w:val="24"/>
                <w:szCs w:val="24"/>
              </w:rPr>
              <w:t>Prasības dokumentiem:</w:t>
            </w:r>
          </w:p>
        </w:tc>
        <w:tc>
          <w:tcPr>
            <w:tcW w:w="7513" w:type="dxa"/>
          </w:tcPr>
          <w:p w14:paraId="4AF943AA" w14:textId="77777777" w:rsidR="006D5C3E" w:rsidRPr="00301079" w:rsidRDefault="006D5C3E" w:rsidP="00031609">
            <w:pPr>
              <w:pStyle w:val="Sarakstarindkop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0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Projekts iesniedzams Pasūtītājam 3 eksemplāros papīra formā un 1 elektroniskā datu nesējā, kā arī pievieno būvniecības informācijas sistēmā.</w:t>
            </w:r>
          </w:p>
        </w:tc>
      </w:tr>
    </w:tbl>
    <w:p w14:paraId="0CD2FBA0" w14:textId="77777777" w:rsidR="006D5C3E" w:rsidRPr="00301079" w:rsidRDefault="006D5C3E" w:rsidP="006D5C3E">
      <w:pPr>
        <w:jc w:val="both"/>
        <w:rPr>
          <w:sz w:val="24"/>
          <w:szCs w:val="24"/>
        </w:rPr>
      </w:pPr>
    </w:p>
    <w:p w14:paraId="150BD230" w14:textId="77777777" w:rsidR="006D5C3E" w:rsidRPr="00DA7266" w:rsidRDefault="006D5C3E" w:rsidP="006D5C3E">
      <w:pPr>
        <w:pStyle w:val="Sarakstarindkopa"/>
        <w:numPr>
          <w:ilvl w:val="0"/>
          <w:numId w:val="12"/>
        </w:numPr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Objekta</w:t>
      </w:r>
      <w:r w:rsidRPr="00DA7266">
        <w:rPr>
          <w:rFonts w:ascii="Times New Roman" w:hAnsi="Times New Roman"/>
          <w:b/>
          <w:sz w:val="24"/>
          <w:szCs w:val="24"/>
        </w:rPr>
        <w:t xml:space="preserve"> raksturojums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18B4399" w14:textId="77777777" w:rsidR="006D5C3E" w:rsidRPr="005040C8" w:rsidRDefault="006D5C3E" w:rsidP="006D5C3E">
      <w:pPr>
        <w:jc w:val="both"/>
        <w:rPr>
          <w:sz w:val="24"/>
          <w:szCs w:val="24"/>
        </w:rPr>
      </w:pPr>
      <w:r w:rsidRPr="005040C8">
        <w:rPr>
          <w:sz w:val="24"/>
          <w:szCs w:val="24"/>
        </w:rPr>
        <w:t>Mežotnes pils ēku komplekss ietilpst zemes vienībā ar kadastra apzīmējumu 40720040063.</w:t>
      </w:r>
    </w:p>
    <w:p w14:paraId="56ACF4FC" w14:textId="77777777" w:rsidR="006D5C3E" w:rsidRPr="005040C8" w:rsidRDefault="006D5C3E" w:rsidP="006D5C3E">
      <w:pPr>
        <w:jc w:val="both"/>
        <w:rPr>
          <w:sz w:val="24"/>
          <w:szCs w:val="24"/>
        </w:rPr>
      </w:pPr>
      <w:r w:rsidRPr="005040C8">
        <w:rPr>
          <w:sz w:val="24"/>
          <w:szCs w:val="24"/>
        </w:rPr>
        <w:t>Ēku kompleksā ietilpst – Pils ēka (kad.nr. 40720040063001), Pārvaldnieka māja (kad.nr. 40720040063002), Sporta zāle (kad.nr. 40720040063004).</w:t>
      </w:r>
    </w:p>
    <w:p w14:paraId="443F4E6D" w14:textId="77777777" w:rsidR="006D5C3E" w:rsidRPr="00A45BE9" w:rsidRDefault="006D5C3E" w:rsidP="006D5C3E">
      <w:pPr>
        <w:jc w:val="both"/>
        <w:rPr>
          <w:sz w:val="24"/>
          <w:szCs w:val="24"/>
        </w:rPr>
      </w:pPr>
      <w:r w:rsidRPr="00A45BE9">
        <w:rPr>
          <w:sz w:val="24"/>
          <w:szCs w:val="24"/>
        </w:rPr>
        <w:t xml:space="preserve">Siltumenerģija apkures vajadzībām un karstā ūdens sagatavošana </w:t>
      </w:r>
      <w:r w:rsidRPr="005040C8">
        <w:rPr>
          <w:sz w:val="24"/>
          <w:szCs w:val="24"/>
        </w:rPr>
        <w:t xml:space="preserve">Pils </w:t>
      </w:r>
      <w:r w:rsidRPr="00A45BE9">
        <w:rPr>
          <w:sz w:val="24"/>
          <w:szCs w:val="24"/>
        </w:rPr>
        <w:t xml:space="preserve"> ēkai</w:t>
      </w:r>
      <w:r w:rsidRPr="005040C8">
        <w:rPr>
          <w:sz w:val="24"/>
          <w:szCs w:val="24"/>
        </w:rPr>
        <w:t xml:space="preserve"> un Sporta zālei</w:t>
      </w:r>
      <w:r w:rsidRPr="00A45BE9">
        <w:rPr>
          <w:sz w:val="24"/>
          <w:szCs w:val="24"/>
        </w:rPr>
        <w:t xml:space="preserve"> tiek nodrošināta no</w:t>
      </w:r>
      <w:r w:rsidRPr="005040C8">
        <w:rPr>
          <w:sz w:val="24"/>
          <w:szCs w:val="24"/>
        </w:rPr>
        <w:t xml:space="preserve"> Sporta zāles katlu telpā esošajiem</w:t>
      </w:r>
      <w:r w:rsidRPr="00A45BE9">
        <w:rPr>
          <w:sz w:val="24"/>
          <w:szCs w:val="24"/>
        </w:rPr>
        <w:t xml:space="preserve">  </w:t>
      </w:r>
      <w:proofErr w:type="spellStart"/>
      <w:r w:rsidRPr="005040C8">
        <w:rPr>
          <w:sz w:val="24"/>
          <w:szCs w:val="24"/>
        </w:rPr>
        <w:t>ūdensildāmajiem</w:t>
      </w:r>
      <w:proofErr w:type="spellEnd"/>
      <w:r w:rsidRPr="00A45BE9">
        <w:rPr>
          <w:sz w:val="24"/>
          <w:szCs w:val="24"/>
        </w:rPr>
        <w:t xml:space="preserve"> katl</w:t>
      </w:r>
      <w:r w:rsidRPr="005040C8">
        <w:rPr>
          <w:sz w:val="24"/>
          <w:szCs w:val="24"/>
        </w:rPr>
        <w:t>iem</w:t>
      </w:r>
      <w:r w:rsidRPr="00A45BE9">
        <w:rPr>
          <w:sz w:val="24"/>
          <w:szCs w:val="24"/>
        </w:rPr>
        <w:t xml:space="preserve"> "</w:t>
      </w:r>
      <w:proofErr w:type="spellStart"/>
      <w:r w:rsidRPr="005040C8">
        <w:rPr>
          <w:sz w:val="24"/>
          <w:szCs w:val="24"/>
        </w:rPr>
        <w:t>Ygnis</w:t>
      </w:r>
      <w:proofErr w:type="spellEnd"/>
      <w:r w:rsidRPr="005040C8">
        <w:rPr>
          <w:sz w:val="24"/>
          <w:szCs w:val="24"/>
        </w:rPr>
        <w:t xml:space="preserve"> EMR-400 425GB</w:t>
      </w:r>
      <w:r w:rsidRPr="00A45BE9">
        <w:rPr>
          <w:sz w:val="24"/>
          <w:szCs w:val="24"/>
        </w:rPr>
        <w:t xml:space="preserve">" ar jaudu </w:t>
      </w:r>
      <w:r w:rsidRPr="005040C8">
        <w:rPr>
          <w:sz w:val="24"/>
          <w:szCs w:val="24"/>
        </w:rPr>
        <w:t>400</w:t>
      </w:r>
      <w:r w:rsidRPr="00A45BE9">
        <w:rPr>
          <w:sz w:val="24"/>
          <w:szCs w:val="24"/>
        </w:rPr>
        <w:t xml:space="preserve"> </w:t>
      </w:r>
      <w:proofErr w:type="spellStart"/>
      <w:r w:rsidRPr="00A45BE9">
        <w:rPr>
          <w:sz w:val="24"/>
          <w:szCs w:val="24"/>
        </w:rPr>
        <w:t>kW</w:t>
      </w:r>
      <w:proofErr w:type="spellEnd"/>
      <w:r w:rsidRPr="005040C8">
        <w:rPr>
          <w:sz w:val="24"/>
          <w:szCs w:val="24"/>
        </w:rPr>
        <w:t xml:space="preserve"> un </w:t>
      </w:r>
      <w:r w:rsidRPr="00A45BE9">
        <w:rPr>
          <w:sz w:val="24"/>
          <w:szCs w:val="24"/>
        </w:rPr>
        <w:t>"</w:t>
      </w:r>
      <w:proofErr w:type="spellStart"/>
      <w:r w:rsidRPr="005040C8">
        <w:rPr>
          <w:sz w:val="24"/>
          <w:szCs w:val="24"/>
        </w:rPr>
        <w:t>Ygnis</w:t>
      </w:r>
      <w:proofErr w:type="spellEnd"/>
      <w:r w:rsidRPr="005040C8">
        <w:rPr>
          <w:sz w:val="24"/>
          <w:szCs w:val="24"/>
        </w:rPr>
        <w:t xml:space="preserve"> EMR-800 GB</w:t>
      </w:r>
      <w:r w:rsidRPr="00A45BE9">
        <w:rPr>
          <w:sz w:val="24"/>
          <w:szCs w:val="24"/>
        </w:rPr>
        <w:t xml:space="preserve">" ar jaudu </w:t>
      </w:r>
      <w:r w:rsidRPr="005040C8">
        <w:rPr>
          <w:sz w:val="24"/>
          <w:szCs w:val="24"/>
        </w:rPr>
        <w:t>800</w:t>
      </w:r>
      <w:r w:rsidRPr="00A45BE9">
        <w:rPr>
          <w:sz w:val="24"/>
          <w:szCs w:val="24"/>
        </w:rPr>
        <w:t xml:space="preserve"> </w:t>
      </w:r>
      <w:proofErr w:type="spellStart"/>
      <w:r w:rsidRPr="00A45BE9">
        <w:rPr>
          <w:sz w:val="24"/>
          <w:szCs w:val="24"/>
        </w:rPr>
        <w:t>kW</w:t>
      </w:r>
      <w:proofErr w:type="spellEnd"/>
      <w:r w:rsidRPr="00A45BE9">
        <w:rPr>
          <w:sz w:val="24"/>
          <w:szCs w:val="24"/>
        </w:rPr>
        <w:t xml:space="preserve">. </w:t>
      </w:r>
    </w:p>
    <w:p w14:paraId="4C35BFCB" w14:textId="77777777" w:rsidR="006D5C3E" w:rsidRPr="00DA7266" w:rsidRDefault="006D5C3E" w:rsidP="006D5C3E">
      <w:pPr>
        <w:pStyle w:val="Sarakstarindkopa"/>
        <w:numPr>
          <w:ilvl w:val="0"/>
          <w:numId w:val="12"/>
        </w:numPr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A7266">
        <w:rPr>
          <w:rFonts w:ascii="Times New Roman" w:hAnsi="Times New Roman"/>
          <w:b/>
          <w:sz w:val="24"/>
          <w:szCs w:val="24"/>
        </w:rPr>
        <w:t>Mērķis:</w:t>
      </w:r>
    </w:p>
    <w:p w14:paraId="450BA716" w14:textId="77777777" w:rsidR="006D5C3E" w:rsidRDefault="006D5C3E" w:rsidP="006D5C3E">
      <w:pPr>
        <w:jc w:val="both"/>
        <w:rPr>
          <w:sz w:val="24"/>
          <w:szCs w:val="24"/>
        </w:rPr>
      </w:pPr>
      <w:r w:rsidRPr="008F70B0">
        <w:rPr>
          <w:sz w:val="24"/>
          <w:szCs w:val="24"/>
        </w:rPr>
        <w:t xml:space="preserve">Lai </w:t>
      </w:r>
      <w:r>
        <w:rPr>
          <w:sz w:val="24"/>
          <w:szCs w:val="24"/>
        </w:rPr>
        <w:t xml:space="preserve">ekspluatācijā </w:t>
      </w:r>
      <w:r w:rsidRPr="008F70B0">
        <w:rPr>
          <w:sz w:val="24"/>
          <w:szCs w:val="24"/>
        </w:rPr>
        <w:t>esošaj</w:t>
      </w:r>
      <w:r>
        <w:rPr>
          <w:sz w:val="24"/>
          <w:szCs w:val="24"/>
        </w:rPr>
        <w:t>ās</w:t>
      </w:r>
      <w:r w:rsidRPr="008F70B0">
        <w:rPr>
          <w:sz w:val="24"/>
          <w:szCs w:val="24"/>
        </w:rPr>
        <w:t xml:space="preserve"> </w:t>
      </w:r>
      <w:r>
        <w:rPr>
          <w:sz w:val="24"/>
          <w:szCs w:val="24"/>
        </w:rPr>
        <w:t>ēkas</w:t>
      </w:r>
      <w:r w:rsidRPr="008F70B0">
        <w:rPr>
          <w:sz w:val="24"/>
          <w:szCs w:val="24"/>
        </w:rPr>
        <w:t xml:space="preserve"> nodrošinātu telpu klimatu atbilstoši 2009.gada 28.aprīļa Ministru kabineta noteikumu Nr.359 “Darba aizsardzības prasības darba vietā” prasībām, ir nepieciešams izstrādāt </w:t>
      </w:r>
      <w:r>
        <w:rPr>
          <w:sz w:val="24"/>
          <w:szCs w:val="24"/>
        </w:rPr>
        <w:t>projekta</w:t>
      </w:r>
      <w:r w:rsidRPr="008F70B0">
        <w:rPr>
          <w:sz w:val="24"/>
          <w:szCs w:val="24"/>
        </w:rPr>
        <w:t xml:space="preserve"> dokumentāciju </w:t>
      </w:r>
      <w:r w:rsidRPr="008F70B0">
        <w:rPr>
          <w:rFonts w:eastAsia="Calibri"/>
          <w:sz w:val="24"/>
          <w:szCs w:val="24"/>
        </w:rPr>
        <w:t xml:space="preserve"> </w:t>
      </w:r>
      <w:r w:rsidRPr="008F70B0">
        <w:rPr>
          <w:sz w:val="24"/>
          <w:szCs w:val="24"/>
        </w:rPr>
        <w:t>gāzes kondensācijas apkures katlu uzstādīšanai</w:t>
      </w:r>
      <w:r w:rsidRPr="00382B0C">
        <w:rPr>
          <w:sz w:val="24"/>
          <w:szCs w:val="24"/>
        </w:rPr>
        <w:t xml:space="preserve"> </w:t>
      </w:r>
      <w:r w:rsidRPr="008F70B0">
        <w:rPr>
          <w:sz w:val="24"/>
          <w:szCs w:val="24"/>
        </w:rPr>
        <w:t>tehniski pareizai un funkcionējošai katlu telpas apkures</w:t>
      </w:r>
      <w:r>
        <w:rPr>
          <w:sz w:val="24"/>
          <w:szCs w:val="24"/>
        </w:rPr>
        <w:t xml:space="preserve">, </w:t>
      </w:r>
      <w:r w:rsidRPr="008F70B0">
        <w:rPr>
          <w:sz w:val="24"/>
          <w:szCs w:val="24"/>
        </w:rPr>
        <w:t>ūdens</w:t>
      </w:r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gāzapgādes</w:t>
      </w:r>
      <w:proofErr w:type="spellEnd"/>
      <w:r w:rsidRPr="008F70B0">
        <w:rPr>
          <w:sz w:val="24"/>
          <w:szCs w:val="24"/>
        </w:rPr>
        <w:t xml:space="preserve"> sistēmas </w:t>
      </w:r>
      <w:r>
        <w:rPr>
          <w:sz w:val="24"/>
          <w:szCs w:val="24"/>
        </w:rPr>
        <w:t>rekonstrukcijai</w:t>
      </w:r>
      <w:r w:rsidRPr="008F70B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B15D6C0" w14:textId="77777777" w:rsidR="006D5C3E" w:rsidRDefault="006D5C3E" w:rsidP="006D5C3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Sporta zāles apkures katlu telpā Nr.1 plānots uzstādīt </w:t>
      </w:r>
      <w:r w:rsidRPr="0078078E">
        <w:rPr>
          <w:sz w:val="24"/>
          <w:szCs w:val="24"/>
        </w:rPr>
        <w:t xml:space="preserve">divus  kondensācijas apkures katlus ar kopējo jaudu </w:t>
      </w:r>
      <w:r>
        <w:rPr>
          <w:sz w:val="24"/>
          <w:szCs w:val="24"/>
        </w:rPr>
        <w:t>ne mazāk kā</w:t>
      </w:r>
      <w:r w:rsidRPr="0078078E">
        <w:rPr>
          <w:sz w:val="24"/>
          <w:szCs w:val="24"/>
        </w:rPr>
        <w:t xml:space="preserve"> </w:t>
      </w:r>
      <w:r>
        <w:rPr>
          <w:sz w:val="24"/>
          <w:szCs w:val="24"/>
        </w:rPr>
        <w:t>400</w:t>
      </w:r>
      <w:r w:rsidRPr="0078078E">
        <w:rPr>
          <w:sz w:val="24"/>
          <w:szCs w:val="24"/>
        </w:rPr>
        <w:t xml:space="preserve"> </w:t>
      </w:r>
      <w:proofErr w:type="spellStart"/>
      <w:r w:rsidRPr="0078078E">
        <w:rPr>
          <w:sz w:val="24"/>
          <w:szCs w:val="24"/>
        </w:rPr>
        <w:t>kW</w:t>
      </w:r>
      <w:proofErr w:type="spellEnd"/>
      <w:r w:rsidRPr="0078078E">
        <w:rPr>
          <w:sz w:val="24"/>
          <w:szCs w:val="24"/>
        </w:rPr>
        <w:t xml:space="preserve"> kaskādes</w:t>
      </w:r>
      <w:r>
        <w:rPr>
          <w:sz w:val="24"/>
          <w:szCs w:val="24"/>
        </w:rPr>
        <w:t xml:space="preserve"> slēgumā, kā arī </w:t>
      </w:r>
      <w:r w:rsidRPr="00691FE1">
        <w:rPr>
          <w:color w:val="000000"/>
          <w:sz w:val="24"/>
          <w:szCs w:val="24"/>
        </w:rPr>
        <w:t>katlu apkures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apsaistes</w:t>
      </w:r>
      <w:proofErr w:type="spellEnd"/>
      <w:r>
        <w:rPr>
          <w:color w:val="000000"/>
          <w:sz w:val="24"/>
          <w:szCs w:val="24"/>
        </w:rPr>
        <w:t xml:space="preserve">, karstā </w:t>
      </w:r>
      <w:r w:rsidRPr="00691FE1">
        <w:rPr>
          <w:color w:val="000000"/>
          <w:sz w:val="24"/>
          <w:szCs w:val="24"/>
        </w:rPr>
        <w:t xml:space="preserve">ūdens sistēmas pārbūvi </w:t>
      </w:r>
      <w:r>
        <w:rPr>
          <w:color w:val="000000"/>
          <w:sz w:val="24"/>
          <w:szCs w:val="24"/>
        </w:rPr>
        <w:t xml:space="preserve">līdz </w:t>
      </w:r>
      <w:proofErr w:type="spellStart"/>
      <w:r>
        <w:rPr>
          <w:color w:val="000000"/>
          <w:sz w:val="24"/>
          <w:szCs w:val="24"/>
        </w:rPr>
        <w:t>pieslēgumam</w:t>
      </w:r>
      <w:proofErr w:type="spellEnd"/>
      <w:r>
        <w:rPr>
          <w:color w:val="000000"/>
          <w:sz w:val="24"/>
          <w:szCs w:val="24"/>
        </w:rPr>
        <w:t xml:space="preserve"> esošajā siltumtrasē.</w:t>
      </w:r>
    </w:p>
    <w:p w14:paraId="3FDC62D6" w14:textId="77777777" w:rsidR="006D5C3E" w:rsidRDefault="006D5C3E" w:rsidP="006D5C3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Projektētājs</w:t>
      </w:r>
      <w:r w:rsidRPr="008D1263">
        <w:rPr>
          <w:color w:val="000000"/>
          <w:sz w:val="24"/>
          <w:szCs w:val="24"/>
        </w:rPr>
        <w:t xml:space="preserve"> paredz iekšējo gāzes vadu pārbūvi</w:t>
      </w:r>
      <w:r>
        <w:rPr>
          <w:color w:val="000000"/>
          <w:sz w:val="24"/>
          <w:szCs w:val="24"/>
        </w:rPr>
        <w:t>.</w:t>
      </w:r>
    </w:p>
    <w:p w14:paraId="18DF57A7" w14:textId="77777777" w:rsidR="006D5C3E" w:rsidRPr="00DA7266" w:rsidRDefault="006D5C3E" w:rsidP="006D5C3E">
      <w:pPr>
        <w:pStyle w:val="Sarakstarindkopa"/>
        <w:numPr>
          <w:ilvl w:val="0"/>
          <w:numId w:val="12"/>
        </w:numPr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A7266">
        <w:rPr>
          <w:rFonts w:ascii="Times New Roman" w:hAnsi="Times New Roman"/>
          <w:b/>
          <w:sz w:val="24"/>
          <w:szCs w:val="24"/>
        </w:rPr>
        <w:t>Izmantojamie normatīvi un standarti:</w:t>
      </w:r>
    </w:p>
    <w:p w14:paraId="4B325FA2" w14:textId="77777777" w:rsidR="006D5C3E" w:rsidRPr="00DA7266" w:rsidRDefault="006D5C3E" w:rsidP="006D5C3E">
      <w:pPr>
        <w:keepNext/>
        <w:keepLines/>
        <w:jc w:val="both"/>
        <w:outlineLvl w:val="2"/>
        <w:rPr>
          <w:bCs/>
          <w:sz w:val="24"/>
          <w:szCs w:val="24"/>
        </w:rPr>
      </w:pPr>
      <w:r w:rsidRPr="00DA7266">
        <w:rPr>
          <w:bCs/>
          <w:sz w:val="24"/>
          <w:szCs w:val="24"/>
        </w:rPr>
        <w:t>Veicot projekta  dokumentācijas izstrādi ievērojot Eiropas regulas un atbilstoši spēkā esošai likumdošanai un normatīviem aktiem.</w:t>
      </w:r>
    </w:p>
    <w:p w14:paraId="668BAC01" w14:textId="77777777" w:rsidR="006D5C3E" w:rsidRPr="00DA7266" w:rsidRDefault="006D5C3E" w:rsidP="006D5C3E">
      <w:pPr>
        <w:spacing w:after="0" w:line="240" w:lineRule="auto"/>
        <w:jc w:val="both"/>
        <w:rPr>
          <w:b/>
          <w:sz w:val="24"/>
          <w:szCs w:val="24"/>
        </w:rPr>
      </w:pPr>
      <w:r w:rsidRPr="00DA7266">
        <w:rPr>
          <w:b/>
          <w:sz w:val="24"/>
          <w:szCs w:val="24"/>
        </w:rPr>
        <w:t>Likumi:</w:t>
      </w:r>
    </w:p>
    <w:p w14:paraId="1752A09F" w14:textId="77777777" w:rsidR="006D5C3E" w:rsidRPr="00DA7266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A7266">
        <w:rPr>
          <w:sz w:val="24"/>
          <w:szCs w:val="24"/>
        </w:rPr>
        <w:t>Būvniecības likums;</w:t>
      </w:r>
    </w:p>
    <w:p w14:paraId="57E8A9B5" w14:textId="77777777" w:rsidR="006D5C3E" w:rsidRPr="00DA7266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A7266">
        <w:rPr>
          <w:sz w:val="24"/>
          <w:szCs w:val="24"/>
        </w:rPr>
        <w:t>Darba aizsardzības likums;</w:t>
      </w:r>
    </w:p>
    <w:p w14:paraId="13C37C91" w14:textId="77777777" w:rsidR="006D5C3E" w:rsidRPr="00DA7266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A7266">
        <w:rPr>
          <w:sz w:val="24"/>
          <w:szCs w:val="24"/>
        </w:rPr>
        <w:t>Latvijas republikas likums Par kultūras pieminekļu aizsardzību.</w:t>
      </w:r>
    </w:p>
    <w:p w14:paraId="4D8E8B29" w14:textId="77777777" w:rsidR="006D5C3E" w:rsidRPr="00DA7266" w:rsidRDefault="006D5C3E" w:rsidP="006D5C3E">
      <w:pPr>
        <w:spacing w:after="0" w:line="240" w:lineRule="auto"/>
        <w:jc w:val="both"/>
        <w:rPr>
          <w:b/>
          <w:sz w:val="24"/>
          <w:szCs w:val="24"/>
        </w:rPr>
      </w:pPr>
      <w:r w:rsidRPr="00DA7266">
        <w:rPr>
          <w:b/>
          <w:sz w:val="24"/>
          <w:szCs w:val="24"/>
        </w:rPr>
        <w:t>Ministru kabineta noteikumi:</w:t>
      </w:r>
    </w:p>
    <w:p w14:paraId="707D7E7B" w14:textId="77777777" w:rsidR="006D5C3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6E67E9">
        <w:rPr>
          <w:rFonts w:eastAsia="Calibri"/>
          <w:color w:val="000000"/>
          <w:sz w:val="24"/>
          <w:szCs w:val="24"/>
        </w:rPr>
        <w:t>Ministru kabineta 19.08.2014. noteikumu Nr.500 “Vispārīgie būvnoteikumi”</w:t>
      </w:r>
      <w:r w:rsidRPr="00DA7266">
        <w:rPr>
          <w:sz w:val="24"/>
          <w:szCs w:val="24"/>
        </w:rPr>
        <w:t>;</w:t>
      </w:r>
    </w:p>
    <w:p w14:paraId="196A25AE" w14:textId="77777777" w:rsidR="006D5C3E" w:rsidRDefault="006D5C3E" w:rsidP="006D5C3E">
      <w:pP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 w:rsidRPr="00B14FF1">
        <w:rPr>
          <w:rFonts w:eastAsia="Calibri"/>
          <w:color w:val="000000"/>
          <w:sz w:val="24"/>
          <w:szCs w:val="24"/>
        </w:rPr>
        <w:t>Ministru kabineta 02.09.2014. noteikumu Nr.529 “Ēku būvnoteikumi”</w:t>
      </w:r>
      <w:r>
        <w:rPr>
          <w:rFonts w:eastAsia="Calibri"/>
          <w:color w:val="000000"/>
          <w:sz w:val="24"/>
          <w:szCs w:val="24"/>
        </w:rPr>
        <w:t>;</w:t>
      </w:r>
    </w:p>
    <w:p w14:paraId="18343465" w14:textId="77777777" w:rsidR="006D5C3E" w:rsidRPr="00DA7266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B55981">
        <w:rPr>
          <w:sz w:val="24"/>
          <w:szCs w:val="24"/>
        </w:rPr>
        <w:lastRenderedPageBreak/>
        <w:t>Ministr</w:t>
      </w:r>
      <w:r>
        <w:rPr>
          <w:sz w:val="24"/>
          <w:szCs w:val="24"/>
        </w:rPr>
        <w:t>u</w:t>
      </w:r>
      <w:r w:rsidRPr="00B55981">
        <w:rPr>
          <w:sz w:val="24"/>
          <w:szCs w:val="24"/>
        </w:rPr>
        <w:t xml:space="preserve"> kabineta 30.06.2015 noteikumi Nr.336 Noteikumi par Latvijas būvnormatīvu LBN 241-15 “Dabasgāzes iekšējo gāzesvadu sistēma”,</w:t>
      </w:r>
    </w:p>
    <w:p w14:paraId="25CAB24D" w14:textId="77777777" w:rsidR="006D5C3E" w:rsidRPr="00DA7266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B55981">
        <w:rPr>
          <w:sz w:val="24"/>
          <w:szCs w:val="24"/>
        </w:rPr>
        <w:t>Ministr</w:t>
      </w:r>
      <w:r>
        <w:rPr>
          <w:sz w:val="24"/>
          <w:szCs w:val="24"/>
        </w:rPr>
        <w:t>u</w:t>
      </w:r>
      <w:r w:rsidRPr="00B55981">
        <w:rPr>
          <w:sz w:val="24"/>
          <w:szCs w:val="24"/>
        </w:rPr>
        <w:t xml:space="preserve"> kabineta </w:t>
      </w:r>
      <w:r>
        <w:rPr>
          <w:sz w:val="24"/>
          <w:szCs w:val="24"/>
        </w:rPr>
        <w:t>25</w:t>
      </w:r>
      <w:r w:rsidRPr="00B55981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B55981">
        <w:rPr>
          <w:sz w:val="24"/>
          <w:szCs w:val="24"/>
        </w:rPr>
        <w:t>.20</w:t>
      </w:r>
      <w:r>
        <w:rPr>
          <w:sz w:val="24"/>
          <w:szCs w:val="24"/>
        </w:rPr>
        <w:t>03</w:t>
      </w:r>
      <w:r w:rsidRPr="00B55981">
        <w:rPr>
          <w:sz w:val="24"/>
          <w:szCs w:val="24"/>
        </w:rPr>
        <w:t xml:space="preserve"> noteikumi</w:t>
      </w:r>
      <w:r w:rsidRPr="00DA7266">
        <w:rPr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 w:rsidRPr="00DA7266">
        <w:rPr>
          <w:sz w:val="24"/>
          <w:szCs w:val="24"/>
        </w:rPr>
        <w:t xml:space="preserve">92 </w:t>
      </w:r>
      <w:r>
        <w:rPr>
          <w:sz w:val="24"/>
          <w:szCs w:val="24"/>
        </w:rPr>
        <w:t>“</w:t>
      </w:r>
      <w:r w:rsidRPr="00DA7266">
        <w:rPr>
          <w:sz w:val="24"/>
          <w:szCs w:val="24"/>
        </w:rPr>
        <w:t>Darba aizsardzības prasības, veicot būvdarbus</w:t>
      </w:r>
      <w:r>
        <w:rPr>
          <w:sz w:val="24"/>
          <w:szCs w:val="24"/>
        </w:rPr>
        <w:t>”</w:t>
      </w:r>
      <w:r w:rsidRPr="00DA7266">
        <w:rPr>
          <w:sz w:val="24"/>
          <w:szCs w:val="24"/>
        </w:rPr>
        <w:t>.</w:t>
      </w:r>
    </w:p>
    <w:p w14:paraId="6C2702DF" w14:textId="77777777" w:rsidR="006D5C3E" w:rsidRPr="00D7088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7088E">
        <w:rPr>
          <w:sz w:val="24"/>
          <w:szCs w:val="24"/>
        </w:rPr>
        <w:t>Ministru kabineta 19.04.2016. noteikumu Nr.238 “Ugunsdrošības noteikumu”,</w:t>
      </w:r>
    </w:p>
    <w:p w14:paraId="2FA6091E" w14:textId="77777777" w:rsidR="006D5C3E" w:rsidRPr="00D7088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7088E">
        <w:rPr>
          <w:sz w:val="24"/>
          <w:szCs w:val="24"/>
        </w:rPr>
        <w:t>Ministru kabineta 30.06.2015. noteikumu Nr.333 “Noteikumi par Latvijas būvnormatīvu LBN 201-15 “Būvju ugunsdrošība”,</w:t>
      </w:r>
    </w:p>
    <w:p w14:paraId="0FB89127" w14:textId="77777777" w:rsidR="006D5C3E" w:rsidRPr="00D7088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7088E">
        <w:rPr>
          <w:sz w:val="24"/>
          <w:szCs w:val="24"/>
        </w:rPr>
        <w:t>Ministru kabineta 30.09.2014. noteikumu Nr.574 “Noteikumi par Latvijas būvnormatīvu LBN 008-14 “Inženiertīklu izvietojums”,</w:t>
      </w:r>
    </w:p>
    <w:p w14:paraId="36A5430F" w14:textId="77777777" w:rsidR="006D5C3E" w:rsidRPr="00D7088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7088E">
        <w:rPr>
          <w:sz w:val="24"/>
          <w:szCs w:val="24"/>
        </w:rPr>
        <w:t xml:space="preserve">Ministru kabineta 17.09.2019. noteikumu Nr.432 “Noteikumi par Latvijas būvnormatīvu LBN 003-19 “Būvklimatoloģija”, </w:t>
      </w:r>
    </w:p>
    <w:p w14:paraId="7D0A71A2" w14:textId="77777777" w:rsidR="006D5C3E" w:rsidRPr="00D7088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7088E">
        <w:rPr>
          <w:sz w:val="24"/>
          <w:szCs w:val="24"/>
        </w:rPr>
        <w:t>Ministru kabineta 16.06.2015. noteikumu Nr.310 “Noteikumi par Latvijas būvnormatīvu LBN 231-15 “Dzīvojamo un publisko ēku apkure un ventilācija”,</w:t>
      </w:r>
    </w:p>
    <w:p w14:paraId="14B6563B" w14:textId="77777777" w:rsidR="006D5C3E" w:rsidRPr="00D7088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7088E">
        <w:rPr>
          <w:sz w:val="24"/>
          <w:szCs w:val="24"/>
        </w:rPr>
        <w:t>Ministru kabineta 25.06.2019. noteikumu Nr.280 “Noteikumi par Latvijas būvnormatīvu LBN 002-19 “Ēku norobežojošo konstrukciju siltumtehnika”,</w:t>
      </w:r>
    </w:p>
    <w:p w14:paraId="3216CB02" w14:textId="77777777" w:rsidR="006D5C3E" w:rsidRPr="00D7088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7088E">
        <w:rPr>
          <w:sz w:val="24"/>
          <w:szCs w:val="24"/>
        </w:rPr>
        <w:t>Ministru kabineta 03.05.2017. noteikumu Nr.239 Noteikumi par Latvijas būvnormatīvu LBN 501-17 “</w:t>
      </w:r>
      <w:proofErr w:type="spellStart"/>
      <w:r w:rsidRPr="00D7088E">
        <w:rPr>
          <w:sz w:val="24"/>
          <w:szCs w:val="24"/>
        </w:rPr>
        <w:t>Būvizmaksu</w:t>
      </w:r>
      <w:proofErr w:type="spellEnd"/>
      <w:r w:rsidRPr="00D7088E">
        <w:rPr>
          <w:sz w:val="24"/>
          <w:szCs w:val="24"/>
        </w:rPr>
        <w:t xml:space="preserve"> noteikšanas kārtība”,</w:t>
      </w:r>
    </w:p>
    <w:p w14:paraId="2F76E0B2" w14:textId="48711582" w:rsidR="006D5C3E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D7088E">
        <w:rPr>
          <w:sz w:val="24"/>
          <w:szCs w:val="24"/>
        </w:rPr>
        <w:t>Ministru kabineta 28.08.2018. noteikumu Nr.545 Noteikumi par Latvijas būvnormatīvu LBN 202-18 “Būvniecības ieceres dokumentācijas noformēšana”</w:t>
      </w:r>
      <w:r w:rsidR="00AA4D60">
        <w:rPr>
          <w:sz w:val="24"/>
          <w:szCs w:val="24"/>
        </w:rPr>
        <w:t>,</w:t>
      </w:r>
    </w:p>
    <w:p w14:paraId="7DF8F5D3" w14:textId="2166E1D4" w:rsidR="006D5C3E" w:rsidRPr="00AC4F06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AC4F06">
        <w:rPr>
          <w:sz w:val="24"/>
          <w:szCs w:val="24"/>
        </w:rPr>
        <w:t>LVS 420:202</w:t>
      </w:r>
      <w:r w:rsidR="00AC4F06" w:rsidRPr="00AC4F06">
        <w:rPr>
          <w:sz w:val="24"/>
          <w:szCs w:val="24"/>
        </w:rPr>
        <w:t>1</w:t>
      </w:r>
      <w:r w:rsidRPr="00AC4F06">
        <w:rPr>
          <w:sz w:val="24"/>
          <w:szCs w:val="24"/>
        </w:rPr>
        <w:t xml:space="preserve"> “Gāzes iekārtas. Gāzes aparātu uzstādīšanas noteikumi”,</w:t>
      </w:r>
    </w:p>
    <w:p w14:paraId="1A8C622B" w14:textId="08C8318F" w:rsidR="006D5C3E" w:rsidRPr="00AA4D60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AA4D60">
        <w:rPr>
          <w:sz w:val="24"/>
          <w:szCs w:val="24"/>
        </w:rPr>
        <w:t>LVS 445</w:t>
      </w:r>
      <w:r w:rsidR="00AA4D60" w:rsidRPr="00AA4D60">
        <w:rPr>
          <w:sz w:val="24"/>
          <w:szCs w:val="24"/>
        </w:rPr>
        <w:t>:2024</w:t>
      </w:r>
      <w:r w:rsidRPr="00AA4D60">
        <w:rPr>
          <w:sz w:val="24"/>
          <w:szCs w:val="24"/>
        </w:rPr>
        <w:t xml:space="preserve"> “Dabasgāzes sadales sistēmas un lietotāja dabasgāzes apgādes sistēmas ar maksimālo darba spiedienu līdz 1,6 </w:t>
      </w:r>
      <w:proofErr w:type="spellStart"/>
      <w:r w:rsidRPr="00AA4D60">
        <w:rPr>
          <w:sz w:val="24"/>
          <w:szCs w:val="24"/>
        </w:rPr>
        <w:t>Mpa</w:t>
      </w:r>
      <w:proofErr w:type="spellEnd"/>
      <w:r w:rsidRPr="00AA4D60">
        <w:rPr>
          <w:sz w:val="24"/>
          <w:szCs w:val="24"/>
        </w:rPr>
        <w:t xml:space="preserve"> (16 bar) ekspluatācija un tehniskā apkope</w:t>
      </w:r>
      <w:r w:rsidR="00AA4D60" w:rsidRPr="00AA4D60">
        <w:rPr>
          <w:sz w:val="24"/>
          <w:szCs w:val="24"/>
        </w:rPr>
        <w:t>,</w:t>
      </w:r>
    </w:p>
    <w:p w14:paraId="169EDB33" w14:textId="77777777" w:rsidR="006D5C3E" w:rsidRPr="00DA7266" w:rsidRDefault="006D5C3E" w:rsidP="006D5C3E">
      <w:pPr>
        <w:spacing w:after="0" w:line="240" w:lineRule="auto"/>
        <w:jc w:val="both"/>
        <w:rPr>
          <w:sz w:val="24"/>
          <w:szCs w:val="24"/>
        </w:rPr>
      </w:pPr>
      <w:r w:rsidRPr="00AA4D60">
        <w:rPr>
          <w:sz w:val="24"/>
          <w:szCs w:val="24"/>
        </w:rPr>
        <w:t>u.c., ja nepieciešami kvalitatīvai darbu izpildei.</w:t>
      </w:r>
      <w:r w:rsidRPr="00DA7266">
        <w:rPr>
          <w:sz w:val="24"/>
          <w:szCs w:val="24"/>
        </w:rPr>
        <w:t xml:space="preserve"> </w:t>
      </w:r>
    </w:p>
    <w:p w14:paraId="674BE341" w14:textId="77777777" w:rsidR="006D5C3E" w:rsidRPr="00DA7266" w:rsidRDefault="006D5C3E" w:rsidP="006D5C3E">
      <w:pPr>
        <w:jc w:val="both"/>
        <w:rPr>
          <w:b/>
          <w:sz w:val="24"/>
          <w:szCs w:val="24"/>
        </w:rPr>
      </w:pPr>
    </w:p>
    <w:p w14:paraId="655A2980" w14:textId="77777777" w:rsidR="006D5C3E" w:rsidRPr="00DA7266" w:rsidRDefault="006D5C3E" w:rsidP="006D5C3E">
      <w:pPr>
        <w:pStyle w:val="Sarakstarindkopa"/>
        <w:numPr>
          <w:ilvl w:val="0"/>
          <w:numId w:val="12"/>
        </w:numPr>
        <w:spacing w:line="240" w:lineRule="auto"/>
        <w:ind w:right="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7266">
        <w:rPr>
          <w:rFonts w:ascii="Times New Roman" w:hAnsi="Times New Roman"/>
          <w:b/>
          <w:sz w:val="24"/>
          <w:szCs w:val="24"/>
          <w:u w:val="single"/>
        </w:rPr>
        <w:t>Vispārīgās prasības.</w:t>
      </w:r>
    </w:p>
    <w:p w14:paraId="4EF6FB20" w14:textId="77777777" w:rsidR="006D5C3E" w:rsidRPr="003C2934" w:rsidRDefault="006D5C3E" w:rsidP="006D5C3E">
      <w:pPr>
        <w:ind w:right="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3C2934">
        <w:rPr>
          <w:sz w:val="24"/>
          <w:szCs w:val="24"/>
        </w:rPr>
        <w:t>Projekta risinājumi izstrādājami, ņemot vērā, ka Mežotnes pils kompleks</w:t>
      </w:r>
      <w:r>
        <w:rPr>
          <w:sz w:val="24"/>
          <w:szCs w:val="24"/>
        </w:rPr>
        <w:t>s</w:t>
      </w:r>
      <w:r w:rsidRPr="003C2934">
        <w:rPr>
          <w:sz w:val="24"/>
          <w:szCs w:val="24"/>
        </w:rPr>
        <w:t xml:space="preserve"> ir Valsts nozīmes arhitektūras piemineklis.</w:t>
      </w:r>
    </w:p>
    <w:p w14:paraId="740CDC7A" w14:textId="77777777" w:rsidR="006D5C3E" w:rsidRPr="004D24B8" w:rsidRDefault="006D5C3E" w:rsidP="006D5C3E">
      <w:pPr>
        <w:ind w:right="42"/>
        <w:contextualSpacing/>
        <w:jc w:val="both"/>
        <w:rPr>
          <w:sz w:val="24"/>
          <w:szCs w:val="24"/>
        </w:rPr>
      </w:pPr>
      <w:r w:rsidRPr="004D24B8">
        <w:rPr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Pr="004D24B8">
        <w:rPr>
          <w:sz w:val="24"/>
          <w:szCs w:val="24"/>
        </w:rPr>
        <w:t xml:space="preserve">Izstrādātājam ir jāizvērtē Pasūtītāja iesniegtie izejas materiāli un jāveic visas darbības, kas nepieciešamas kvalitatīvai </w:t>
      </w:r>
      <w:r w:rsidRPr="004D24B8">
        <w:rPr>
          <w:color w:val="000000"/>
          <w:sz w:val="24"/>
          <w:szCs w:val="24"/>
        </w:rPr>
        <w:t xml:space="preserve">siltumenerģija apkures un karstā ūdens sagatavošana </w:t>
      </w:r>
      <w:r w:rsidRPr="004D24B8">
        <w:rPr>
          <w:sz w:val="24"/>
          <w:szCs w:val="24"/>
        </w:rPr>
        <w:t>sistēmas projekta izstrādei.</w:t>
      </w:r>
    </w:p>
    <w:p w14:paraId="2C733D11" w14:textId="77777777" w:rsidR="006D5C3E" w:rsidRPr="004D24B8" w:rsidRDefault="006D5C3E" w:rsidP="006D5C3E">
      <w:pPr>
        <w:ind w:right="42"/>
        <w:contextualSpacing/>
        <w:jc w:val="both"/>
        <w:rPr>
          <w:sz w:val="24"/>
          <w:szCs w:val="24"/>
        </w:rPr>
      </w:pPr>
      <w:r w:rsidRPr="004D24B8">
        <w:rPr>
          <w:sz w:val="24"/>
          <w:szCs w:val="24"/>
        </w:rPr>
        <w:t>4.3.</w:t>
      </w:r>
      <w:r>
        <w:rPr>
          <w:sz w:val="24"/>
          <w:szCs w:val="24"/>
        </w:rPr>
        <w:t xml:space="preserve"> </w:t>
      </w:r>
      <w:r w:rsidRPr="004D24B8">
        <w:rPr>
          <w:sz w:val="24"/>
          <w:szCs w:val="24"/>
        </w:rPr>
        <w:t>Izpildītājam ir jāpieprasa visu nepieciešamo institūciju tehniskie noteikumi un prasības, kā arī visi projekta risinājumi, ja tas ir nepieciešams, ar tām ir jāsaskaņo.</w:t>
      </w:r>
    </w:p>
    <w:p w14:paraId="5BFA7BAF" w14:textId="77777777" w:rsidR="006D5C3E" w:rsidRPr="004D24B8" w:rsidRDefault="006D5C3E" w:rsidP="006D5C3E">
      <w:pPr>
        <w:ind w:right="42"/>
        <w:contextualSpacing/>
        <w:jc w:val="both"/>
        <w:rPr>
          <w:sz w:val="24"/>
          <w:szCs w:val="24"/>
        </w:rPr>
      </w:pPr>
      <w:r w:rsidRPr="004D24B8">
        <w:rPr>
          <w:sz w:val="24"/>
          <w:szCs w:val="24"/>
        </w:rPr>
        <w:t xml:space="preserve">4.4.Izpildītājam jāuzņemas pilna atbildība par projekta risinājumu atbilstību pastāvošajiem normatīviem aktiem, to saskaņošanu ar Pasūtītāju un saistošajām institūcijām. </w:t>
      </w:r>
    </w:p>
    <w:p w14:paraId="3367BF7E" w14:textId="77777777" w:rsidR="006D5C3E" w:rsidRPr="00DA7266" w:rsidRDefault="006D5C3E" w:rsidP="006D5C3E">
      <w:pPr>
        <w:ind w:left="567" w:right="42"/>
        <w:contextualSpacing/>
        <w:jc w:val="both"/>
        <w:rPr>
          <w:sz w:val="24"/>
          <w:szCs w:val="24"/>
        </w:rPr>
      </w:pPr>
    </w:p>
    <w:p w14:paraId="2E2A133A" w14:textId="77777777" w:rsidR="006D5C3E" w:rsidRPr="0082714C" w:rsidRDefault="006D5C3E" w:rsidP="006D5C3E">
      <w:pPr>
        <w:pStyle w:val="Sarakstarindkopa"/>
        <w:numPr>
          <w:ilvl w:val="0"/>
          <w:numId w:val="12"/>
        </w:numPr>
        <w:suppressAutoHyphens/>
        <w:autoSpaceDN w:val="0"/>
        <w:spacing w:line="240" w:lineRule="auto"/>
        <w:ind w:hanging="294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C818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Būvprojektā ietveramie risinājumi:</w:t>
      </w:r>
    </w:p>
    <w:p w14:paraId="1F30525E" w14:textId="77777777" w:rsidR="006D5C3E" w:rsidRPr="00D90CAF" w:rsidRDefault="006D5C3E" w:rsidP="006D5C3E">
      <w:pPr>
        <w:jc w:val="both"/>
        <w:rPr>
          <w:color w:val="000000"/>
          <w:sz w:val="24"/>
          <w:szCs w:val="24"/>
        </w:rPr>
      </w:pPr>
      <w:r w:rsidRPr="00D90CAF">
        <w:rPr>
          <w:color w:val="000000"/>
          <w:sz w:val="24"/>
          <w:szCs w:val="24"/>
        </w:rPr>
        <w:t xml:space="preserve">5.1. Paredzēt uzstādīt divus gāzes kondensācijas apkures katlus ar kopējo jaudu no </w:t>
      </w:r>
      <w:r>
        <w:rPr>
          <w:color w:val="000000"/>
          <w:sz w:val="24"/>
          <w:szCs w:val="24"/>
        </w:rPr>
        <w:t>400</w:t>
      </w:r>
      <w:r w:rsidRPr="00D90CAF">
        <w:rPr>
          <w:color w:val="000000"/>
          <w:sz w:val="24"/>
          <w:szCs w:val="24"/>
        </w:rPr>
        <w:t xml:space="preserve"> </w:t>
      </w:r>
      <w:proofErr w:type="spellStart"/>
      <w:r w:rsidRPr="00D90CAF">
        <w:rPr>
          <w:color w:val="000000"/>
          <w:sz w:val="24"/>
          <w:szCs w:val="24"/>
        </w:rPr>
        <w:t>kW</w:t>
      </w:r>
      <w:proofErr w:type="spellEnd"/>
      <w:r w:rsidRPr="00D90CAF">
        <w:rPr>
          <w:color w:val="000000"/>
          <w:sz w:val="24"/>
          <w:szCs w:val="24"/>
        </w:rPr>
        <w:t xml:space="preserve"> kaskādes </w:t>
      </w:r>
      <w:r>
        <w:rPr>
          <w:color w:val="000000"/>
          <w:sz w:val="24"/>
          <w:szCs w:val="24"/>
        </w:rPr>
        <w:t>slēgumā</w:t>
      </w:r>
      <w:r w:rsidRPr="00D90CAF">
        <w:rPr>
          <w:color w:val="000000"/>
          <w:sz w:val="24"/>
          <w:szCs w:val="24"/>
        </w:rPr>
        <w:t>.</w:t>
      </w:r>
    </w:p>
    <w:p w14:paraId="1BD49FC4" w14:textId="77777777" w:rsidR="006D5C3E" w:rsidRPr="00D90CAF" w:rsidRDefault="006D5C3E" w:rsidP="006D5C3E">
      <w:pPr>
        <w:jc w:val="both"/>
        <w:rPr>
          <w:color w:val="000000"/>
          <w:sz w:val="24"/>
          <w:szCs w:val="24"/>
        </w:rPr>
      </w:pPr>
      <w:r w:rsidRPr="00D90CAF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2</w:t>
      </w:r>
      <w:r w:rsidRPr="00D90CAF">
        <w:rPr>
          <w:color w:val="000000"/>
          <w:sz w:val="24"/>
          <w:szCs w:val="24"/>
        </w:rPr>
        <w:t>. Paredzēt saražotās siltumenerģijas uzskaiti apkurei un karstam ūdenim.</w:t>
      </w:r>
    </w:p>
    <w:p w14:paraId="4701DDD9" w14:textId="77777777" w:rsidR="006D5C3E" w:rsidRPr="00D90CAF" w:rsidRDefault="006D5C3E" w:rsidP="006D5C3E">
      <w:pPr>
        <w:jc w:val="both"/>
        <w:rPr>
          <w:color w:val="000000"/>
          <w:sz w:val="24"/>
          <w:szCs w:val="24"/>
        </w:rPr>
      </w:pPr>
      <w:r w:rsidRPr="00D90CAF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3</w:t>
      </w:r>
      <w:r w:rsidRPr="00D90CA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D90CAF">
        <w:rPr>
          <w:color w:val="000000"/>
          <w:sz w:val="24"/>
          <w:szCs w:val="24"/>
        </w:rPr>
        <w:t>Katla drošības aprīkojumam jāatbilst LVS standarta prasībām un iekārtu ražotāja rekomendācijām. Drošības aprīkojums jānodrošina katram katlam atsevišķi</w:t>
      </w:r>
      <w:r>
        <w:rPr>
          <w:color w:val="000000"/>
          <w:sz w:val="24"/>
          <w:szCs w:val="24"/>
        </w:rPr>
        <w:t>.</w:t>
      </w:r>
    </w:p>
    <w:p w14:paraId="2DA897CA" w14:textId="77777777" w:rsidR="006D5C3E" w:rsidRPr="00D90CAF" w:rsidRDefault="006D5C3E" w:rsidP="006D5C3E">
      <w:pPr>
        <w:jc w:val="both"/>
        <w:rPr>
          <w:color w:val="000000"/>
          <w:sz w:val="24"/>
          <w:szCs w:val="24"/>
        </w:rPr>
      </w:pPr>
      <w:r w:rsidRPr="00D90CAF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4</w:t>
      </w:r>
      <w:r w:rsidRPr="00D90CAF">
        <w:rPr>
          <w:color w:val="000000"/>
          <w:sz w:val="24"/>
          <w:szCs w:val="24"/>
        </w:rPr>
        <w:t>. Apkures cirkulācijas sūkņiem jābūt  augstas efektivitātes, elektroniski regulējamiem. Cirkulācijas sūkņiem jānodrošina caurplūdi visu katlu jaudas diapazonā: no minimālās vasarā līdz maksimālai ziemā;</w:t>
      </w:r>
    </w:p>
    <w:p w14:paraId="37D3DE93" w14:textId="77777777" w:rsidR="006D5C3E" w:rsidRPr="00D90CAF" w:rsidRDefault="006D5C3E" w:rsidP="006D5C3E">
      <w:pPr>
        <w:jc w:val="both"/>
        <w:rPr>
          <w:color w:val="000000"/>
          <w:sz w:val="24"/>
          <w:szCs w:val="24"/>
        </w:rPr>
      </w:pPr>
      <w:r w:rsidRPr="00D90CAF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5</w:t>
      </w:r>
      <w:r w:rsidRPr="00D90CAF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Projektā</w:t>
      </w:r>
      <w:r w:rsidRPr="00D90CAF">
        <w:rPr>
          <w:color w:val="000000"/>
          <w:sz w:val="24"/>
          <w:szCs w:val="24"/>
        </w:rPr>
        <w:t xml:space="preserve"> paredzēt </w:t>
      </w:r>
      <w:proofErr w:type="spellStart"/>
      <w:r w:rsidRPr="00D90CAF">
        <w:rPr>
          <w:color w:val="000000"/>
          <w:sz w:val="24"/>
          <w:szCs w:val="24"/>
        </w:rPr>
        <w:t>elektrosadalnes</w:t>
      </w:r>
      <w:proofErr w:type="spellEnd"/>
      <w:r w:rsidRPr="00D90CAF">
        <w:rPr>
          <w:color w:val="000000"/>
          <w:sz w:val="24"/>
          <w:szCs w:val="24"/>
        </w:rPr>
        <w:t xml:space="preserve"> ierīkošanu jauno iekārtu pieslēgšanai.</w:t>
      </w:r>
    </w:p>
    <w:p w14:paraId="560E7E19" w14:textId="77777777" w:rsidR="006D5C3E" w:rsidRDefault="006D5C3E" w:rsidP="006D5C3E">
      <w:pPr>
        <w:jc w:val="both"/>
        <w:rPr>
          <w:sz w:val="24"/>
          <w:szCs w:val="24"/>
        </w:rPr>
      </w:pPr>
      <w:r w:rsidRPr="00D90CAF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6</w:t>
      </w:r>
      <w:r w:rsidRPr="00D90CAF">
        <w:rPr>
          <w:color w:val="000000"/>
          <w:sz w:val="24"/>
          <w:szCs w:val="24"/>
        </w:rPr>
        <w:t xml:space="preserve">. Vadības un automatizācijas sistēmas tehniskā dokumentācija jāizstrādā balstoties uz LBN un LVS standartu prasībām. </w:t>
      </w:r>
      <w:r w:rsidRPr="00FA31D8">
        <w:rPr>
          <w:sz w:val="24"/>
          <w:szCs w:val="24"/>
        </w:rPr>
        <w:t xml:space="preserve">Gāzes katlu vadību paredzēts pilnībā automatizēt, izmantojot vadības un automatizācijas sistēmu rūpnieciski ražotu, savietojamu kontrolieri. </w:t>
      </w:r>
    </w:p>
    <w:p w14:paraId="050876FA" w14:textId="77777777" w:rsidR="006D5C3E" w:rsidRDefault="006D5C3E" w:rsidP="006D5C3E">
      <w:pPr>
        <w:contextualSpacing/>
        <w:rPr>
          <w:sz w:val="24"/>
          <w:szCs w:val="24"/>
        </w:rPr>
      </w:pPr>
      <w:r w:rsidRPr="004B2FBB">
        <w:rPr>
          <w:sz w:val="24"/>
          <w:szCs w:val="24"/>
        </w:rPr>
        <w:lastRenderedPageBreak/>
        <w:t xml:space="preserve">5.7. </w:t>
      </w:r>
      <w:r w:rsidRPr="004B2FBB">
        <w:rPr>
          <w:rFonts w:eastAsia="Times New Roman"/>
          <w:color w:val="000000"/>
          <w:sz w:val="24"/>
          <w:szCs w:val="24"/>
          <w:lang w:eastAsia="lv-LV"/>
        </w:rPr>
        <w:t>Izstrādātājs paredz iekšējo gāzes vadu pārbūvi</w:t>
      </w:r>
      <w:r>
        <w:rPr>
          <w:sz w:val="24"/>
          <w:szCs w:val="24"/>
        </w:rPr>
        <w:t>.</w:t>
      </w:r>
    </w:p>
    <w:p w14:paraId="30C90BE5" w14:textId="77777777" w:rsidR="006D5C3E" w:rsidRPr="004B2FBB" w:rsidRDefault="006D5C3E" w:rsidP="006D5C3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4B2FBB">
        <w:rPr>
          <w:rFonts w:eastAsia="Times New Roman"/>
          <w:color w:val="000000"/>
          <w:sz w:val="24"/>
          <w:szCs w:val="24"/>
          <w:lang w:eastAsia="lv-LV"/>
        </w:rPr>
        <w:t xml:space="preserve">Pēc nepieciešamības paredz jaunu </w:t>
      </w:r>
      <w:r w:rsidRPr="004B2FBB">
        <w:rPr>
          <w:sz w:val="24"/>
          <w:szCs w:val="24"/>
        </w:rPr>
        <w:t xml:space="preserve"> </w:t>
      </w:r>
      <w:r w:rsidRPr="004B2FBB">
        <w:rPr>
          <w:rFonts w:eastAsia="Times New Roman"/>
          <w:color w:val="000000"/>
          <w:sz w:val="24"/>
          <w:szCs w:val="24"/>
          <w:lang w:eastAsia="lv-LV"/>
        </w:rPr>
        <w:t xml:space="preserve">kondensācijas apkures katlu dūmvadu, atbilstoši katla ražotāja </w:t>
      </w:r>
      <w:r w:rsidRPr="004B2FBB">
        <w:rPr>
          <w:sz w:val="24"/>
          <w:szCs w:val="24"/>
        </w:rPr>
        <w:t xml:space="preserve"> </w:t>
      </w:r>
      <w:r w:rsidRPr="004B2FBB">
        <w:rPr>
          <w:rFonts w:eastAsia="Times New Roman"/>
          <w:color w:val="000000"/>
          <w:sz w:val="24"/>
          <w:szCs w:val="24"/>
          <w:lang w:eastAsia="lv-LV"/>
        </w:rPr>
        <w:t>montāžas instrukcijai</w:t>
      </w:r>
      <w:r w:rsidRPr="004B2FBB">
        <w:rPr>
          <w:sz w:val="24"/>
          <w:szCs w:val="24"/>
        </w:rPr>
        <w:t>.</w:t>
      </w:r>
    </w:p>
    <w:p w14:paraId="201E34CB" w14:textId="77777777" w:rsidR="006D5C3E" w:rsidRPr="006D5C3E" w:rsidRDefault="006D5C3E" w:rsidP="006D5C3E">
      <w:pPr>
        <w:pStyle w:val="Sarakstarindkopa"/>
        <w:spacing w:line="240" w:lineRule="auto"/>
        <w:ind w:right="42"/>
        <w:jc w:val="both"/>
        <w:rPr>
          <w:rFonts w:ascii="Times New Roman" w:hAnsi="Times New Roman"/>
          <w:b/>
          <w:sz w:val="24"/>
          <w:szCs w:val="24"/>
        </w:rPr>
      </w:pPr>
      <w:bookmarkStart w:id="16" w:name="_Hlk188254538"/>
    </w:p>
    <w:p w14:paraId="39929F15" w14:textId="22AB490D" w:rsidR="006D5C3E" w:rsidRPr="00DA7266" w:rsidRDefault="006D5C3E" w:rsidP="006D5C3E">
      <w:pPr>
        <w:pStyle w:val="Sarakstarindkopa"/>
        <w:numPr>
          <w:ilvl w:val="0"/>
          <w:numId w:val="12"/>
        </w:numPr>
        <w:spacing w:line="240" w:lineRule="auto"/>
        <w:ind w:right="42"/>
        <w:jc w:val="both"/>
        <w:rPr>
          <w:rFonts w:ascii="Times New Roman" w:hAnsi="Times New Roman"/>
          <w:b/>
          <w:sz w:val="24"/>
          <w:szCs w:val="24"/>
        </w:rPr>
      </w:pPr>
      <w:r w:rsidRPr="00DA7266">
        <w:rPr>
          <w:rFonts w:ascii="Times New Roman" w:hAnsi="Times New Roman"/>
          <w:b/>
          <w:sz w:val="24"/>
          <w:szCs w:val="24"/>
          <w:u w:val="single"/>
        </w:rPr>
        <w:t>Ekonomiskā daļa:</w:t>
      </w:r>
    </w:p>
    <w:p w14:paraId="48EDBBF3" w14:textId="77777777" w:rsidR="006D5C3E" w:rsidRPr="00DA7266" w:rsidRDefault="006D5C3E" w:rsidP="006D5C3E">
      <w:pPr>
        <w:numPr>
          <w:ilvl w:val="0"/>
          <w:numId w:val="11"/>
        </w:numPr>
        <w:spacing w:after="0" w:line="240" w:lineRule="auto"/>
        <w:ind w:right="42"/>
        <w:contextualSpacing/>
        <w:rPr>
          <w:sz w:val="24"/>
          <w:szCs w:val="24"/>
        </w:rPr>
      </w:pPr>
      <w:r w:rsidRPr="00DA7266">
        <w:rPr>
          <w:sz w:val="24"/>
          <w:szCs w:val="24"/>
        </w:rPr>
        <w:t>Jāparedz iekārtu, aprīkojuma, mehānismu u.c. raksturlielumi, ieteicamie ražotāji un specifikācijas;</w:t>
      </w:r>
    </w:p>
    <w:p w14:paraId="63503284" w14:textId="77777777" w:rsidR="006D5C3E" w:rsidRPr="00DA7266" w:rsidRDefault="006D5C3E" w:rsidP="006D5C3E">
      <w:pPr>
        <w:numPr>
          <w:ilvl w:val="0"/>
          <w:numId w:val="11"/>
        </w:numPr>
        <w:spacing w:after="0" w:line="240" w:lineRule="auto"/>
        <w:ind w:right="42"/>
        <w:contextualSpacing/>
        <w:rPr>
          <w:sz w:val="24"/>
          <w:szCs w:val="24"/>
        </w:rPr>
      </w:pPr>
      <w:r w:rsidRPr="00DA7266">
        <w:rPr>
          <w:sz w:val="24"/>
          <w:szCs w:val="24"/>
        </w:rPr>
        <w:t>Materiālu un būvizstrādājumu specifikācijas, to kopsavilkumi;</w:t>
      </w:r>
    </w:p>
    <w:p w14:paraId="16AED89C" w14:textId="77777777" w:rsidR="006D5C3E" w:rsidRPr="00DA7266" w:rsidRDefault="006D5C3E" w:rsidP="006D5C3E">
      <w:pPr>
        <w:numPr>
          <w:ilvl w:val="0"/>
          <w:numId w:val="11"/>
        </w:numPr>
        <w:spacing w:after="0" w:line="240" w:lineRule="auto"/>
        <w:ind w:right="42"/>
        <w:contextualSpacing/>
        <w:rPr>
          <w:sz w:val="24"/>
          <w:szCs w:val="24"/>
        </w:rPr>
      </w:pPr>
      <w:r w:rsidRPr="00DA7266">
        <w:rPr>
          <w:sz w:val="24"/>
          <w:szCs w:val="24"/>
        </w:rPr>
        <w:t>Būvdarbu un materiālu apjomu saraksts;</w:t>
      </w:r>
    </w:p>
    <w:p w14:paraId="4CB8864E" w14:textId="77777777" w:rsidR="006D5C3E" w:rsidRPr="00DA7266" w:rsidRDefault="006D5C3E" w:rsidP="006D5C3E">
      <w:pPr>
        <w:numPr>
          <w:ilvl w:val="0"/>
          <w:numId w:val="11"/>
        </w:numPr>
        <w:spacing w:after="0" w:line="240" w:lineRule="auto"/>
        <w:ind w:right="42"/>
        <w:contextualSpacing/>
        <w:rPr>
          <w:sz w:val="24"/>
          <w:szCs w:val="24"/>
        </w:rPr>
      </w:pPr>
      <w:r w:rsidRPr="00DA7266">
        <w:rPr>
          <w:sz w:val="24"/>
          <w:szCs w:val="24"/>
        </w:rPr>
        <w:t xml:space="preserve">Būvdarbu izpildes laika grafiks; </w:t>
      </w:r>
    </w:p>
    <w:p w14:paraId="5E052990" w14:textId="77777777" w:rsidR="006D5C3E" w:rsidRPr="00DA7266" w:rsidRDefault="006D5C3E" w:rsidP="006D5C3E">
      <w:pPr>
        <w:numPr>
          <w:ilvl w:val="0"/>
          <w:numId w:val="11"/>
        </w:numPr>
        <w:spacing w:after="0" w:line="240" w:lineRule="auto"/>
        <w:ind w:right="42"/>
        <w:contextualSpacing/>
        <w:rPr>
          <w:sz w:val="24"/>
          <w:szCs w:val="24"/>
        </w:rPr>
      </w:pPr>
      <w:r w:rsidRPr="00DA7266">
        <w:rPr>
          <w:sz w:val="24"/>
          <w:szCs w:val="24"/>
        </w:rPr>
        <w:t>Izmaksu aprēķins, Tāmes (lokālās un koptāmes).</w:t>
      </w:r>
    </w:p>
    <w:p w14:paraId="0718613E" w14:textId="77777777" w:rsidR="006D5C3E" w:rsidRPr="00DA7266" w:rsidRDefault="006D5C3E" w:rsidP="006D5C3E">
      <w:pPr>
        <w:ind w:right="42"/>
        <w:contextualSpacing/>
        <w:jc w:val="both"/>
        <w:rPr>
          <w:b/>
          <w:sz w:val="24"/>
          <w:szCs w:val="24"/>
        </w:rPr>
      </w:pPr>
    </w:p>
    <w:bookmarkEnd w:id="16"/>
    <w:p w14:paraId="4D573887" w14:textId="77777777" w:rsidR="006D5C3E" w:rsidRPr="00DA7266" w:rsidRDefault="006D5C3E" w:rsidP="006D5C3E">
      <w:pPr>
        <w:pStyle w:val="Sarakstarindkopa"/>
        <w:numPr>
          <w:ilvl w:val="0"/>
          <w:numId w:val="12"/>
        </w:numPr>
        <w:spacing w:line="240" w:lineRule="auto"/>
        <w:ind w:right="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Vispārīgās prasības</w:t>
      </w:r>
      <w:r w:rsidRPr="00DA7266">
        <w:rPr>
          <w:rFonts w:ascii="Times New Roman" w:hAnsi="Times New Roman"/>
          <w:b/>
          <w:sz w:val="24"/>
          <w:szCs w:val="24"/>
        </w:rPr>
        <w:t>:</w:t>
      </w:r>
    </w:p>
    <w:p w14:paraId="262064F1" w14:textId="77777777" w:rsidR="006D5C3E" w:rsidRDefault="006D5C3E" w:rsidP="006D5C3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F8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Uzsākot tehniskās dokumentācijas izstrādi, veikt visus nepieciešamos aprēķinus. Tehniskās dokumentācijas izstrādē ievērot visus Latvijas Republika spēkā esošos LBN normatīvus un LVS EN </w:t>
      </w:r>
      <w:r w:rsidRPr="00321F8C">
        <w:rPr>
          <w:rFonts w:ascii="Times New Roman" w:eastAsia="Times New Roman" w:hAnsi="Times New Roman"/>
          <w:color w:val="000000"/>
          <w:sz w:val="24"/>
          <w:szCs w:val="24"/>
        </w:rPr>
        <w:t>(un ekvivalentus)</w:t>
      </w:r>
      <w:r w:rsidRPr="00321F8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standartus. </w:t>
      </w:r>
      <w:r w:rsidRPr="00321F8C">
        <w:rPr>
          <w:rFonts w:ascii="Times New Roman" w:hAnsi="Times New Roman"/>
          <w:color w:val="000000"/>
          <w:sz w:val="24"/>
          <w:szCs w:val="24"/>
        </w:rPr>
        <w:t>Normatīvo aktu izmaiņu gadījumā Izpildītājam jāievēro arī veiktās izmaiņas uz normatīvo aktu pielietošanas brīdi</w:t>
      </w:r>
      <w:r w:rsidRPr="00DA7266">
        <w:rPr>
          <w:rFonts w:ascii="Times New Roman" w:hAnsi="Times New Roman"/>
          <w:sz w:val="24"/>
          <w:szCs w:val="24"/>
        </w:rPr>
        <w:t>.</w:t>
      </w:r>
    </w:p>
    <w:p w14:paraId="43CD397B" w14:textId="77777777" w:rsidR="006D5C3E" w:rsidRPr="005A27DD" w:rsidRDefault="006D5C3E" w:rsidP="006D5C3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75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Izstrādājot tehnisko dokumentāciju ievērot energoefektīvās un vidi saudzējošās būvniecības principus, nodrošināt optimālus energoresursu patēriņa režīmus, kas ļauj panākt racionālu enerģijas izlietojumu, enerģijas patēriņa un izmaksu samazināšanu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</w:t>
      </w:r>
    </w:p>
    <w:p w14:paraId="33230BE9" w14:textId="77777777" w:rsidR="006D5C3E" w:rsidRPr="00967DD8" w:rsidRDefault="006D5C3E" w:rsidP="006D5C3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Projekta</w:t>
      </w:r>
      <w:r w:rsidRPr="005A27DD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dokumentācijas risinājumiem ir jābūt racionāliem, funkcionāliem un inženiertehniski pamatotiem. Izstrādātājs nodrošina, ka tehniskie risinājumi ir savstarpēji saskaņoti visās būvprojekta daļās. </w:t>
      </w:r>
      <w:r w:rsidRPr="005A27DD">
        <w:rPr>
          <w:rFonts w:ascii="Times New Roman" w:hAnsi="Times New Roman"/>
          <w:sz w:val="24"/>
          <w:szCs w:val="24"/>
        </w:rPr>
        <w:t xml:space="preserve"> </w:t>
      </w:r>
      <w:r w:rsidRPr="005A27DD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Tehniskās dokumentācijas risinājumu izstrādē ir jāņem vērā pasūtītāja prasības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</w:t>
      </w:r>
    </w:p>
    <w:p w14:paraId="628CB685" w14:textId="77777777" w:rsidR="006D5C3E" w:rsidRPr="00401394" w:rsidRDefault="006D5C3E" w:rsidP="006D5C3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DD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Visām iekārtām un materiāliem ir jābūt augstas kvalitātes, jāatbilst pielietojuma prasībām un ir jābūt sertificētiem atbilstoši Latvijas likumdošanai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</w:t>
      </w:r>
    </w:p>
    <w:p w14:paraId="4B42F417" w14:textId="77777777" w:rsidR="006D5C3E" w:rsidRPr="00DA7266" w:rsidRDefault="006D5C3E" w:rsidP="006D5C3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94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Risinājumos jāpiedāvā mūsdienīgus  materiālus un iekārtas, lai varētu lietot progresīvas un racionālas būvniecības metodes, kas samazinātu objektu būvniecības laiku, būvniecības izmaksas, ekspluatācijas izdevumus, kā arī paaugstinātu objektu kalpošanas laiku. </w:t>
      </w:r>
    </w:p>
    <w:p w14:paraId="629B0626" w14:textId="77777777" w:rsidR="006D5C3E" w:rsidRPr="00DA7266" w:rsidRDefault="006D5C3E" w:rsidP="006D5C3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266">
        <w:rPr>
          <w:rFonts w:ascii="Times New Roman" w:hAnsi="Times New Roman"/>
          <w:sz w:val="24"/>
          <w:szCs w:val="24"/>
        </w:rPr>
        <w:t xml:space="preserve">Saskaņā ar spēkā esošajiem būvnormatīviem, normatīvajiem aktiem, projektēšanas uzdevumu, tehnisko noteikumu prasībām, </w:t>
      </w:r>
      <w:r>
        <w:rPr>
          <w:rFonts w:ascii="Times New Roman" w:hAnsi="Times New Roman"/>
          <w:sz w:val="24"/>
          <w:szCs w:val="24"/>
        </w:rPr>
        <w:t>veiktajiem aprēķiniem</w:t>
      </w:r>
      <w:r w:rsidRPr="00DA7266">
        <w:rPr>
          <w:rFonts w:ascii="Times New Roman" w:hAnsi="Times New Roman"/>
          <w:sz w:val="24"/>
          <w:szCs w:val="24"/>
        </w:rPr>
        <w:t xml:space="preserve">, sagatavot </w:t>
      </w:r>
      <w:r>
        <w:rPr>
          <w:rFonts w:ascii="Times New Roman" w:hAnsi="Times New Roman"/>
          <w:bCs/>
          <w:sz w:val="24"/>
          <w:szCs w:val="24"/>
        </w:rPr>
        <w:t>Mežotnes</w:t>
      </w:r>
      <w:r w:rsidRPr="00C818DD">
        <w:rPr>
          <w:rFonts w:ascii="Times New Roman" w:hAnsi="Times New Roman"/>
          <w:bCs/>
          <w:sz w:val="24"/>
          <w:szCs w:val="24"/>
        </w:rPr>
        <w:t xml:space="preserve"> pils </w:t>
      </w:r>
      <w:r>
        <w:rPr>
          <w:rFonts w:ascii="Times New Roman" w:hAnsi="Times New Roman"/>
          <w:bCs/>
          <w:sz w:val="24"/>
          <w:szCs w:val="24"/>
        </w:rPr>
        <w:t xml:space="preserve">kompleksa Sporta zāles katlu telpas </w:t>
      </w:r>
      <w:r w:rsidRPr="00400358">
        <w:rPr>
          <w:rFonts w:ascii="Times New Roman" w:hAnsi="Times New Roman"/>
          <w:bCs/>
          <w:sz w:val="24"/>
          <w:szCs w:val="24"/>
        </w:rPr>
        <w:t xml:space="preserve">apkures katlu to </w:t>
      </w:r>
      <w:proofErr w:type="spellStart"/>
      <w:r w:rsidRPr="00400358">
        <w:rPr>
          <w:rFonts w:ascii="Times New Roman" w:hAnsi="Times New Roman"/>
          <w:bCs/>
          <w:sz w:val="24"/>
          <w:szCs w:val="24"/>
        </w:rPr>
        <w:t>apsaistes</w:t>
      </w:r>
      <w:proofErr w:type="spellEnd"/>
      <w:r w:rsidRPr="00400358">
        <w:rPr>
          <w:rFonts w:ascii="Times New Roman" w:hAnsi="Times New Roman"/>
          <w:bCs/>
          <w:sz w:val="24"/>
          <w:szCs w:val="24"/>
        </w:rPr>
        <w:t xml:space="preserve"> un iekšējās dabasgāzes apgādes sistēmas rekonstrukcijas projekta </w:t>
      </w:r>
      <w:r w:rsidRPr="00C818DD">
        <w:rPr>
          <w:rFonts w:ascii="Times New Roman" w:hAnsi="Times New Roman"/>
          <w:bCs/>
          <w:sz w:val="24"/>
          <w:szCs w:val="24"/>
        </w:rPr>
        <w:t>dokumentāciju</w:t>
      </w:r>
      <w:r w:rsidRPr="00DA7266">
        <w:rPr>
          <w:rFonts w:ascii="Times New Roman" w:hAnsi="Times New Roman"/>
          <w:sz w:val="24"/>
          <w:szCs w:val="24"/>
        </w:rPr>
        <w:t xml:space="preserve"> BIS sistēmā, saņemt nepieciešamos saskaņojumus un iesniegt Bauskas novada būvvaldē - </w:t>
      </w:r>
      <w:r w:rsidRPr="00DA7266">
        <w:rPr>
          <w:rFonts w:ascii="Times New Roman" w:hAnsi="Times New Roman"/>
          <w:bCs/>
          <w:sz w:val="24"/>
          <w:szCs w:val="24"/>
        </w:rPr>
        <w:t>būvatļaujā saņemt atzīmi par projektēšanas nosacījumu izpildi</w:t>
      </w:r>
      <w:r w:rsidRPr="00DA7266">
        <w:rPr>
          <w:rFonts w:ascii="Times New Roman" w:hAnsi="Times New Roman"/>
          <w:sz w:val="24"/>
          <w:szCs w:val="24"/>
        </w:rPr>
        <w:t>.</w:t>
      </w:r>
    </w:p>
    <w:p w14:paraId="7047B9F1" w14:textId="77777777" w:rsidR="006D5C3E" w:rsidRPr="00DA7266" w:rsidRDefault="006D5C3E" w:rsidP="006D5C3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266">
        <w:rPr>
          <w:rFonts w:ascii="Times New Roman" w:hAnsi="Times New Roman"/>
          <w:sz w:val="24"/>
          <w:szCs w:val="24"/>
        </w:rPr>
        <w:t>Projekta izstrādes gaitā pasūtītājam ir tiesības veikt risinājuma izmaiņas.</w:t>
      </w:r>
    </w:p>
    <w:p w14:paraId="0AB54019" w14:textId="77777777" w:rsidR="006D5C3E" w:rsidRPr="00DA7266" w:rsidRDefault="006D5C3E" w:rsidP="006D5C3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266">
        <w:rPr>
          <w:rFonts w:ascii="Times New Roman" w:hAnsi="Times New Roman"/>
          <w:sz w:val="24"/>
          <w:szCs w:val="24"/>
        </w:rPr>
        <w:t>Izstrādājamais projekts jāsagatavo vienā būvdarbu realizācijas kārtā.</w:t>
      </w:r>
    </w:p>
    <w:p w14:paraId="6668C823" w14:textId="77777777" w:rsidR="006D5C3E" w:rsidRPr="00DA7266" w:rsidRDefault="006D5C3E" w:rsidP="006D5C3E">
      <w:pPr>
        <w:pStyle w:val="Sarakstarindkop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A7266">
        <w:rPr>
          <w:rFonts w:ascii="Times New Roman" w:hAnsi="Times New Roman"/>
          <w:sz w:val="24"/>
          <w:szCs w:val="24"/>
        </w:rPr>
        <w:t xml:space="preserve">Saskaņā ar 2014. gada 2. septembra MK noteikumu Nr.529 „Ēku būvnoteikumi” prasībām, jāveic </w:t>
      </w:r>
      <w:r>
        <w:rPr>
          <w:rFonts w:ascii="Times New Roman" w:hAnsi="Times New Roman"/>
          <w:sz w:val="24"/>
          <w:szCs w:val="24"/>
        </w:rPr>
        <w:t>projekta</w:t>
      </w:r>
      <w:r w:rsidRPr="00DA7266">
        <w:rPr>
          <w:rFonts w:ascii="Times New Roman" w:hAnsi="Times New Roman"/>
          <w:sz w:val="24"/>
          <w:szCs w:val="24"/>
        </w:rPr>
        <w:t xml:space="preserve"> saskaņošana un jāsaņem </w:t>
      </w:r>
      <w:r w:rsidRPr="00DA7266">
        <w:rPr>
          <w:rFonts w:ascii="Times New Roman" w:eastAsia="Times New Roman" w:hAnsi="Times New Roman"/>
          <w:sz w:val="24"/>
          <w:szCs w:val="24"/>
          <w:lang w:eastAsia="lv-LV"/>
        </w:rPr>
        <w:t xml:space="preserve">atzīme par </w:t>
      </w:r>
      <w:r w:rsidRPr="00DA7266">
        <w:rPr>
          <w:rFonts w:ascii="Times New Roman" w:hAnsi="Times New Roman"/>
          <w:sz w:val="24"/>
          <w:szCs w:val="24"/>
        </w:rPr>
        <w:t>būvniecības ieceres akceptu.</w:t>
      </w:r>
    </w:p>
    <w:p w14:paraId="5CD2C460" w14:textId="350B9357" w:rsidR="006D5C3E" w:rsidRPr="00DA7266" w:rsidRDefault="006D5C3E" w:rsidP="006D5C3E">
      <w:pPr>
        <w:ind w:right="42"/>
        <w:jc w:val="both"/>
        <w:rPr>
          <w:sz w:val="24"/>
          <w:szCs w:val="24"/>
        </w:rPr>
      </w:pPr>
      <w:r w:rsidRPr="00DA7266">
        <w:rPr>
          <w:sz w:val="24"/>
          <w:szCs w:val="24"/>
        </w:rPr>
        <w:t xml:space="preserve">Projektēšanas uzdevums sevī ietver minimālo veicamo pasākumu kopumu, taču tas nav uzskatāms par Izpildītāja ierobežojošu faktoru </w:t>
      </w:r>
      <w:r w:rsidR="00662646">
        <w:rPr>
          <w:sz w:val="24"/>
          <w:szCs w:val="24"/>
        </w:rPr>
        <w:t>projekta</w:t>
      </w:r>
      <w:r w:rsidRPr="00DA7266">
        <w:rPr>
          <w:sz w:val="24"/>
          <w:szCs w:val="24"/>
        </w:rPr>
        <w:t xml:space="preserve"> izstrādē. Izstrādājot būvprojektu, Izpildītājs nepieciešamības gadījumā, izmantojot savas profesionālās un praktiskās zināšanas, sniedz priekšlikums par labākiem, inovatīviem un racionālākiem risinājumiem, saskaņojot ar Pasūtītāju, iekļauj tos kopējā būvprojektā. </w:t>
      </w:r>
    </w:p>
    <w:p w14:paraId="1CC472AA" w14:textId="77777777" w:rsidR="006D5C3E" w:rsidRPr="00DA7266" w:rsidRDefault="006D5C3E" w:rsidP="006D5C3E">
      <w:pPr>
        <w:ind w:right="42"/>
        <w:jc w:val="both"/>
        <w:rPr>
          <w:color w:val="FF0000"/>
          <w:sz w:val="24"/>
          <w:szCs w:val="24"/>
        </w:rPr>
      </w:pPr>
    </w:p>
    <w:p w14:paraId="605A850D" w14:textId="2F79BECF" w:rsidR="006D5C3E" w:rsidRDefault="006D5C3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6C99E197" w14:textId="69B6DC10" w:rsidR="001F03F0" w:rsidRDefault="006D5C3E" w:rsidP="006D5C3E">
      <w:pPr>
        <w:jc w:val="right"/>
        <w:rPr>
          <w:rFonts w:eastAsia="Calibri"/>
          <w:spacing w:val="-7"/>
          <w:sz w:val="24"/>
          <w:szCs w:val="24"/>
        </w:rPr>
      </w:pPr>
      <w:r>
        <w:rPr>
          <w:rFonts w:eastAsia="Calibri"/>
          <w:spacing w:val="-7"/>
          <w:sz w:val="24"/>
          <w:szCs w:val="24"/>
        </w:rPr>
        <w:lastRenderedPageBreak/>
        <w:t>Pielikums Nr.2</w:t>
      </w:r>
    </w:p>
    <w:p w14:paraId="500275CD" w14:textId="77777777" w:rsidR="009B4706" w:rsidRPr="009B4706" w:rsidRDefault="009B4706" w:rsidP="009B4706">
      <w:pPr>
        <w:autoSpaceDE w:val="0"/>
        <w:spacing w:after="0" w:line="251" w:lineRule="exact"/>
        <w:ind w:right="28"/>
        <w:jc w:val="right"/>
        <w:rPr>
          <w:rFonts w:eastAsia="Calibri"/>
          <w:spacing w:val="-7"/>
          <w:sz w:val="24"/>
          <w:szCs w:val="24"/>
        </w:rPr>
      </w:pPr>
    </w:p>
    <w:p w14:paraId="6C6D9F6E" w14:textId="77777777" w:rsidR="009B4706" w:rsidRPr="009B4706" w:rsidRDefault="009B4706" w:rsidP="009B4706">
      <w:pPr>
        <w:spacing w:after="0" w:line="240" w:lineRule="auto"/>
        <w:ind w:left="540" w:hanging="540"/>
        <w:jc w:val="center"/>
        <w:rPr>
          <w:rFonts w:eastAsia="Calibri"/>
          <w:b/>
          <w:sz w:val="24"/>
          <w:szCs w:val="24"/>
        </w:rPr>
      </w:pPr>
      <w:r w:rsidRPr="009B4706">
        <w:rPr>
          <w:rFonts w:eastAsia="Calibri"/>
          <w:b/>
          <w:sz w:val="24"/>
          <w:szCs w:val="24"/>
        </w:rPr>
        <w:t>Tirgus izpētes</w:t>
      </w:r>
    </w:p>
    <w:p w14:paraId="061C0637" w14:textId="260DA8C4" w:rsidR="009B4706" w:rsidRDefault="009B4706" w:rsidP="009B4706">
      <w:pPr>
        <w:spacing w:after="0" w:line="240" w:lineRule="auto"/>
        <w:ind w:left="540" w:hanging="540"/>
        <w:jc w:val="center"/>
        <w:rPr>
          <w:rFonts w:eastAsia="Calibri"/>
          <w:b/>
          <w:sz w:val="24"/>
          <w:szCs w:val="24"/>
        </w:rPr>
      </w:pPr>
      <w:r w:rsidRPr="009B4706">
        <w:rPr>
          <w:rFonts w:eastAsia="Calibri"/>
          <w:b/>
          <w:sz w:val="24"/>
          <w:szCs w:val="24"/>
        </w:rPr>
        <w:t>“</w:t>
      </w:r>
      <w:r w:rsidR="00627FBB" w:rsidRPr="00627FBB">
        <w:rPr>
          <w:b/>
          <w:szCs w:val="22"/>
        </w:rPr>
        <w:t xml:space="preserve">Mežotnes pils kompleksa apkures katlu to </w:t>
      </w:r>
      <w:proofErr w:type="spellStart"/>
      <w:r w:rsidR="00627FBB" w:rsidRPr="00627FBB">
        <w:rPr>
          <w:b/>
          <w:szCs w:val="22"/>
        </w:rPr>
        <w:t>apsaistes</w:t>
      </w:r>
      <w:proofErr w:type="spellEnd"/>
      <w:r w:rsidR="00627FBB" w:rsidRPr="00627FBB">
        <w:rPr>
          <w:b/>
          <w:szCs w:val="22"/>
        </w:rPr>
        <w:t xml:space="preserve"> un iekšējās dabasgāzes apgādes sistēmas rekonstrukcijas projekta izstr</w:t>
      </w:r>
      <w:r w:rsidR="00627FBB">
        <w:rPr>
          <w:b/>
          <w:szCs w:val="22"/>
        </w:rPr>
        <w:t>ā</w:t>
      </w:r>
      <w:r w:rsidR="00627FBB" w:rsidRPr="00627FBB">
        <w:rPr>
          <w:b/>
          <w:szCs w:val="22"/>
        </w:rPr>
        <w:t>de un autoruzraudzība</w:t>
      </w:r>
      <w:r w:rsidRPr="009B4706">
        <w:rPr>
          <w:rFonts w:eastAsia="Calibri"/>
          <w:b/>
          <w:sz w:val="24"/>
          <w:szCs w:val="24"/>
        </w:rPr>
        <w:t>.”</w:t>
      </w:r>
    </w:p>
    <w:p w14:paraId="56178C02" w14:textId="77777777" w:rsidR="009B4706" w:rsidRPr="009B4706" w:rsidRDefault="009B4706" w:rsidP="009B4706">
      <w:pPr>
        <w:spacing w:after="0" w:line="240" w:lineRule="auto"/>
        <w:ind w:left="540" w:hanging="540"/>
        <w:jc w:val="center"/>
        <w:rPr>
          <w:rFonts w:eastAsia="Calibri"/>
          <w:b/>
          <w:sz w:val="24"/>
          <w:szCs w:val="24"/>
        </w:rPr>
      </w:pPr>
    </w:p>
    <w:p w14:paraId="7C272BF7" w14:textId="77777777" w:rsidR="009B4706" w:rsidRPr="009B4706" w:rsidRDefault="009B4706" w:rsidP="009B4706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9B4706">
        <w:rPr>
          <w:rFonts w:eastAsia="Calibri"/>
          <w:b/>
          <w:sz w:val="28"/>
          <w:szCs w:val="28"/>
        </w:rPr>
        <w:t>PIETEIKUMS</w:t>
      </w:r>
      <w:r w:rsidRPr="009B4706">
        <w:rPr>
          <w:rFonts w:eastAsia="Calibri"/>
          <w:sz w:val="24"/>
          <w:szCs w:val="24"/>
        </w:rPr>
        <w:t xml:space="preserve"> </w:t>
      </w:r>
    </w:p>
    <w:p w14:paraId="05CEA795" w14:textId="77777777" w:rsidR="009B4706" w:rsidRPr="009B4706" w:rsidRDefault="009B4706" w:rsidP="009B4706">
      <w:pPr>
        <w:tabs>
          <w:tab w:val="left" w:pos="0"/>
        </w:tabs>
        <w:spacing w:after="0" w:line="240" w:lineRule="auto"/>
        <w:rPr>
          <w:rFonts w:eastAsia="Calibri"/>
          <w:sz w:val="24"/>
          <w:szCs w:val="24"/>
        </w:rPr>
      </w:pPr>
    </w:p>
    <w:p w14:paraId="63FFB48D" w14:textId="27C42DED" w:rsidR="009B4706" w:rsidRPr="009B4706" w:rsidRDefault="009B4706" w:rsidP="009B4706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9B4706">
        <w:rPr>
          <w:rFonts w:eastAsia="Calibri"/>
          <w:sz w:val="24"/>
          <w:szCs w:val="24"/>
        </w:rPr>
        <w:t>Pretendents____________________________________________________________________</w:t>
      </w:r>
    </w:p>
    <w:p w14:paraId="63BE729E" w14:textId="77777777" w:rsidR="009B4706" w:rsidRPr="009B4706" w:rsidRDefault="009B4706" w:rsidP="009B4706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9B4706">
        <w:rPr>
          <w:rFonts w:eastAsia="Calibri"/>
          <w:sz w:val="24"/>
          <w:szCs w:val="24"/>
        </w:rPr>
        <w:t>pretendenta nosaukums</w:t>
      </w:r>
    </w:p>
    <w:p w14:paraId="1C3FF8BC" w14:textId="77777777" w:rsidR="009B4706" w:rsidRPr="009B4706" w:rsidRDefault="009B4706" w:rsidP="009B4706">
      <w:pPr>
        <w:tabs>
          <w:tab w:val="left" w:pos="0"/>
          <w:tab w:val="left" w:pos="360"/>
        </w:tabs>
        <w:spacing w:after="0" w:line="240" w:lineRule="auto"/>
        <w:rPr>
          <w:rFonts w:eastAsia="Calibri"/>
          <w:sz w:val="24"/>
          <w:szCs w:val="24"/>
        </w:rPr>
      </w:pPr>
    </w:p>
    <w:p w14:paraId="5D35F5E6" w14:textId="77777777" w:rsidR="009B4706" w:rsidRPr="009B4706" w:rsidRDefault="009B4706" w:rsidP="009B4706">
      <w:pPr>
        <w:pBdr>
          <w:top w:val="single" w:sz="4" w:space="1" w:color="000000"/>
        </w:pBdr>
        <w:tabs>
          <w:tab w:val="left" w:pos="0"/>
          <w:tab w:val="left" w:pos="3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9B4706">
        <w:rPr>
          <w:rFonts w:eastAsia="Calibri"/>
          <w:sz w:val="24"/>
          <w:szCs w:val="24"/>
        </w:rPr>
        <w:t>pretendenta adrese</w:t>
      </w:r>
    </w:p>
    <w:p w14:paraId="7A275BD5" w14:textId="77777777" w:rsidR="009B4706" w:rsidRPr="009B4706" w:rsidRDefault="009B4706" w:rsidP="009B4706">
      <w:pPr>
        <w:tabs>
          <w:tab w:val="left" w:pos="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2FAEE11" w14:textId="77777777" w:rsidR="009B4706" w:rsidRPr="009B4706" w:rsidRDefault="009B4706" w:rsidP="009B4706">
      <w:pPr>
        <w:tabs>
          <w:tab w:val="left" w:pos="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9B4706">
        <w:rPr>
          <w:rFonts w:eastAsia="Calibri"/>
          <w:sz w:val="24"/>
          <w:szCs w:val="24"/>
        </w:rPr>
        <w:t>vienotais reģistrācijas Nr._________________________________________________________</w:t>
      </w:r>
    </w:p>
    <w:p w14:paraId="7F8BED65" w14:textId="77777777" w:rsidR="009B4706" w:rsidRPr="009B4706" w:rsidRDefault="009B4706" w:rsidP="009B4706">
      <w:pPr>
        <w:tabs>
          <w:tab w:val="left" w:pos="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61F391F" w14:textId="77777777" w:rsidR="009B4706" w:rsidRPr="009B4706" w:rsidRDefault="009B4706" w:rsidP="009B470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lv-LV"/>
        </w:rPr>
      </w:pPr>
    </w:p>
    <w:p w14:paraId="66DF36CC" w14:textId="77777777" w:rsidR="009B4706" w:rsidRPr="009B4706" w:rsidRDefault="009B4706" w:rsidP="009B4706">
      <w:pPr>
        <w:pBdr>
          <w:top w:val="single" w:sz="4" w:space="1" w:color="000000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  <w:szCs w:val="24"/>
          <w:lang w:eastAsia="lv-LV"/>
        </w:rPr>
      </w:pPr>
      <w:r w:rsidRPr="009B4706">
        <w:rPr>
          <w:rFonts w:eastAsia="Calibri"/>
          <w:i/>
          <w:sz w:val="24"/>
          <w:szCs w:val="24"/>
          <w:lang w:eastAsia="lv-LV"/>
        </w:rPr>
        <w:t>vadītāja vai pilnvarotās personas amats, vārds un uzvārd</w:t>
      </w:r>
      <w:r w:rsidRPr="009B4706">
        <w:rPr>
          <w:rFonts w:eastAsia="Calibri"/>
          <w:sz w:val="24"/>
          <w:szCs w:val="24"/>
          <w:lang w:eastAsia="lv-LV"/>
        </w:rPr>
        <w:t>s</w:t>
      </w:r>
    </w:p>
    <w:p w14:paraId="1C461677" w14:textId="77777777" w:rsidR="009B4706" w:rsidRPr="009B4706" w:rsidRDefault="009B4706" w:rsidP="009B4706">
      <w:pPr>
        <w:spacing w:after="0" w:line="240" w:lineRule="auto"/>
        <w:rPr>
          <w:rFonts w:eastAsia="Calibri"/>
          <w:sz w:val="24"/>
          <w:szCs w:val="24"/>
        </w:rPr>
      </w:pPr>
    </w:p>
    <w:p w14:paraId="47D88B5A" w14:textId="77777777" w:rsidR="009B4706" w:rsidRPr="009B4706" w:rsidRDefault="009B4706" w:rsidP="009B4706">
      <w:pPr>
        <w:spacing w:after="0" w:line="240" w:lineRule="auto"/>
        <w:rPr>
          <w:rFonts w:eastAsia="Calibri"/>
          <w:sz w:val="24"/>
          <w:szCs w:val="24"/>
        </w:rPr>
      </w:pPr>
    </w:p>
    <w:p w14:paraId="5966D768" w14:textId="77777777" w:rsidR="009B4706" w:rsidRPr="009B4706" w:rsidRDefault="009B4706" w:rsidP="009B4706">
      <w:pPr>
        <w:spacing w:after="0" w:line="240" w:lineRule="auto"/>
        <w:rPr>
          <w:rFonts w:eastAsia="Calibri"/>
          <w:b/>
          <w:sz w:val="24"/>
          <w:szCs w:val="24"/>
        </w:rPr>
      </w:pPr>
      <w:r w:rsidRPr="009B4706">
        <w:rPr>
          <w:rFonts w:eastAsia="Calibri"/>
          <w:b/>
          <w:sz w:val="24"/>
          <w:szCs w:val="24"/>
        </w:rPr>
        <w:t>Vispārēja informācija par pretendentu:</w:t>
      </w:r>
    </w:p>
    <w:tbl>
      <w:tblPr>
        <w:tblW w:w="0" w:type="auto"/>
        <w:tblInd w:w="-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05"/>
        <w:gridCol w:w="4183"/>
        <w:gridCol w:w="4158"/>
      </w:tblGrid>
      <w:tr w:rsidR="009B4706" w:rsidRPr="009B4706" w14:paraId="7087CAC5" w14:textId="77777777" w:rsidTr="00306B96">
        <w:trPr>
          <w:trHeight w:val="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9735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B1B5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Kontaktpersona (vārds, uzvārds, amats):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4459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B4706" w:rsidRPr="009B4706" w14:paraId="0EDC826D" w14:textId="77777777" w:rsidTr="00306B96">
        <w:trPr>
          <w:trHeight w:val="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C980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F690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Telefons: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BB97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B4706" w:rsidRPr="009B4706" w14:paraId="3EAF26FD" w14:textId="77777777" w:rsidTr="00306B96">
        <w:trPr>
          <w:trHeight w:val="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38BC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536C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Fakss: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28E1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B4706" w:rsidRPr="009B4706" w14:paraId="4621F3FB" w14:textId="77777777" w:rsidTr="00306B96">
        <w:trPr>
          <w:trHeight w:val="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9D70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B03F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E-pasts: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4392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B4706" w:rsidRPr="009B4706" w14:paraId="77515C16" w14:textId="77777777" w:rsidTr="00306B96">
        <w:trPr>
          <w:trHeight w:val="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CA03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8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A928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Finanšu rekvizīti:</w:t>
            </w:r>
          </w:p>
        </w:tc>
      </w:tr>
      <w:tr w:rsidR="009B4706" w:rsidRPr="009B4706" w14:paraId="743B1996" w14:textId="77777777" w:rsidTr="00306B96">
        <w:trPr>
          <w:trHeight w:val="57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C22A" w14:textId="77777777" w:rsidR="009B4706" w:rsidRPr="009B4706" w:rsidRDefault="009B4706" w:rsidP="009B4706">
            <w:pPr>
              <w:snapToGrid w:val="0"/>
              <w:spacing w:after="0" w:line="240" w:lineRule="auto"/>
              <w:ind w:left="882" w:right="-3"/>
              <w:jc w:val="right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Bankas nosaukums: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76A3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B4706" w:rsidRPr="009B4706" w14:paraId="0A38D5B9" w14:textId="77777777" w:rsidTr="00306B96">
        <w:trPr>
          <w:trHeight w:val="57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8F8C" w14:textId="77777777" w:rsidR="009B4706" w:rsidRPr="009B4706" w:rsidRDefault="009B4706" w:rsidP="009B4706">
            <w:pPr>
              <w:snapToGrid w:val="0"/>
              <w:spacing w:after="0" w:line="240" w:lineRule="auto"/>
              <w:ind w:left="912" w:right="-3"/>
              <w:jc w:val="right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Bankas kods: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B1AB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B4706" w:rsidRPr="009B4706" w14:paraId="73350659" w14:textId="77777777" w:rsidTr="00306B96">
        <w:trPr>
          <w:trHeight w:val="16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E390" w14:textId="77777777" w:rsidR="009B4706" w:rsidRPr="009B4706" w:rsidRDefault="009B4706" w:rsidP="009B4706">
            <w:pPr>
              <w:snapToGrid w:val="0"/>
              <w:spacing w:after="0" w:line="240" w:lineRule="auto"/>
              <w:ind w:left="912" w:right="-3"/>
              <w:jc w:val="right"/>
              <w:rPr>
                <w:rFonts w:eastAsia="Calibri"/>
                <w:sz w:val="24"/>
                <w:szCs w:val="24"/>
              </w:rPr>
            </w:pPr>
            <w:r w:rsidRPr="009B4706">
              <w:rPr>
                <w:rFonts w:eastAsia="Calibri"/>
                <w:sz w:val="24"/>
                <w:szCs w:val="24"/>
              </w:rPr>
              <w:t>Konta numurs: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DE7B" w14:textId="77777777" w:rsidR="009B4706" w:rsidRPr="009B4706" w:rsidRDefault="009B4706" w:rsidP="009B470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6DEE4B50" w14:textId="77777777" w:rsidR="009B4706" w:rsidRPr="009B4706" w:rsidRDefault="009B4706" w:rsidP="009B4706">
      <w:pPr>
        <w:tabs>
          <w:tab w:val="left" w:pos="4253"/>
        </w:tabs>
        <w:autoSpaceDE w:val="0"/>
        <w:spacing w:after="0" w:line="240" w:lineRule="auto"/>
        <w:ind w:right="51"/>
        <w:rPr>
          <w:rFonts w:eastAsia="Calibri"/>
          <w:b/>
          <w:spacing w:val="-7"/>
          <w:sz w:val="24"/>
          <w:szCs w:val="24"/>
        </w:rPr>
      </w:pPr>
    </w:p>
    <w:p w14:paraId="69CC34B2" w14:textId="77777777" w:rsidR="009B4706" w:rsidRPr="009B4706" w:rsidRDefault="009B4706" w:rsidP="009B4706">
      <w:pPr>
        <w:tabs>
          <w:tab w:val="left" w:pos="4253"/>
        </w:tabs>
        <w:autoSpaceDE w:val="0"/>
        <w:spacing w:after="0" w:line="240" w:lineRule="auto"/>
        <w:ind w:right="51"/>
        <w:rPr>
          <w:rFonts w:eastAsia="Calibri"/>
          <w:b/>
          <w:spacing w:val="-7"/>
          <w:sz w:val="24"/>
          <w:szCs w:val="24"/>
        </w:rPr>
      </w:pPr>
    </w:p>
    <w:p w14:paraId="5A0E7B96" w14:textId="77777777" w:rsidR="009B4706" w:rsidRPr="009B4706" w:rsidRDefault="009B4706" w:rsidP="009B4706">
      <w:pPr>
        <w:tabs>
          <w:tab w:val="left" w:pos="4253"/>
        </w:tabs>
        <w:autoSpaceDE w:val="0"/>
        <w:spacing w:after="0" w:line="240" w:lineRule="auto"/>
        <w:ind w:right="51"/>
        <w:jc w:val="right"/>
        <w:rPr>
          <w:rFonts w:eastAsia="Calibri"/>
          <w:i/>
          <w:spacing w:val="-17"/>
          <w:sz w:val="24"/>
          <w:szCs w:val="24"/>
        </w:rPr>
      </w:pPr>
      <w:r w:rsidRPr="009B4706">
        <w:rPr>
          <w:rFonts w:eastAsia="Calibri"/>
          <w:spacing w:val="-17"/>
          <w:sz w:val="23"/>
          <w:szCs w:val="23"/>
        </w:rPr>
        <w:tab/>
      </w:r>
      <w:r w:rsidRPr="009B4706">
        <w:rPr>
          <w:rFonts w:eastAsia="Calibri"/>
          <w:i/>
          <w:spacing w:val="-17"/>
          <w:sz w:val="24"/>
          <w:szCs w:val="24"/>
        </w:rPr>
        <w:t>Z.v.</w:t>
      </w:r>
    </w:p>
    <w:p w14:paraId="78A80B0C" w14:textId="77777777" w:rsidR="009B4706" w:rsidRPr="009B4706" w:rsidRDefault="009B4706" w:rsidP="009B4706">
      <w:pPr>
        <w:tabs>
          <w:tab w:val="left" w:pos="4253"/>
        </w:tabs>
        <w:autoSpaceDE w:val="0"/>
        <w:spacing w:after="0" w:line="240" w:lineRule="auto"/>
        <w:ind w:right="51"/>
        <w:jc w:val="right"/>
        <w:rPr>
          <w:rFonts w:eastAsia="Calibri"/>
          <w:i/>
          <w:spacing w:val="-17"/>
          <w:sz w:val="24"/>
          <w:szCs w:val="24"/>
        </w:rPr>
      </w:pPr>
      <w:r w:rsidRPr="009B4706">
        <w:rPr>
          <w:rFonts w:eastAsia="Calibri"/>
          <w:i/>
          <w:spacing w:val="-17"/>
          <w:sz w:val="24"/>
          <w:szCs w:val="24"/>
        </w:rPr>
        <w:t>______________________________________________</w:t>
      </w:r>
    </w:p>
    <w:p w14:paraId="61BCB83A" w14:textId="77777777" w:rsidR="009B4706" w:rsidRPr="009B4706" w:rsidRDefault="009B4706" w:rsidP="009B4706">
      <w:pPr>
        <w:tabs>
          <w:tab w:val="left" w:pos="7513"/>
        </w:tabs>
        <w:autoSpaceDE w:val="0"/>
        <w:spacing w:after="0" w:line="240" w:lineRule="auto"/>
        <w:ind w:right="51"/>
        <w:jc w:val="right"/>
        <w:rPr>
          <w:rFonts w:eastAsia="Calibri"/>
          <w:i/>
          <w:spacing w:val="-7"/>
          <w:sz w:val="24"/>
          <w:szCs w:val="24"/>
        </w:rPr>
      </w:pPr>
      <w:r w:rsidRPr="009B4706">
        <w:rPr>
          <w:rFonts w:eastAsia="Calibri"/>
          <w:i/>
          <w:spacing w:val="-7"/>
          <w:sz w:val="24"/>
          <w:szCs w:val="24"/>
        </w:rPr>
        <w:t>Pretendenta vadītāja vai pilnvarotās personas paraksts,</w:t>
      </w:r>
    </w:p>
    <w:p w14:paraId="1FF4866D" w14:textId="77777777" w:rsidR="009B4706" w:rsidRPr="009B4706" w:rsidRDefault="009B4706" w:rsidP="009B4706">
      <w:pPr>
        <w:tabs>
          <w:tab w:val="left" w:pos="7513"/>
        </w:tabs>
        <w:autoSpaceDE w:val="0"/>
        <w:spacing w:after="0" w:line="240" w:lineRule="auto"/>
        <w:ind w:right="51"/>
        <w:jc w:val="right"/>
        <w:rPr>
          <w:rFonts w:eastAsia="Calibri"/>
          <w:i/>
          <w:spacing w:val="-7"/>
          <w:sz w:val="24"/>
          <w:szCs w:val="24"/>
        </w:rPr>
      </w:pPr>
      <w:r w:rsidRPr="009B4706">
        <w:rPr>
          <w:rFonts w:eastAsia="Calibri"/>
          <w:i/>
          <w:spacing w:val="-7"/>
          <w:sz w:val="24"/>
          <w:szCs w:val="24"/>
        </w:rPr>
        <w:t>tā atšifrējums</w:t>
      </w:r>
    </w:p>
    <w:p w14:paraId="02D5D905" w14:textId="77777777" w:rsidR="009B4706" w:rsidRPr="009B4706" w:rsidRDefault="009B4706" w:rsidP="009B4706">
      <w:pPr>
        <w:tabs>
          <w:tab w:val="left" w:pos="7513"/>
        </w:tabs>
        <w:autoSpaceDE w:val="0"/>
        <w:spacing w:after="0" w:line="240" w:lineRule="auto"/>
        <w:ind w:right="49"/>
        <w:jc w:val="right"/>
        <w:rPr>
          <w:rFonts w:eastAsia="Calibri"/>
          <w:i/>
          <w:spacing w:val="-7"/>
          <w:sz w:val="24"/>
          <w:szCs w:val="24"/>
        </w:rPr>
      </w:pPr>
      <w:r w:rsidRPr="009B4706">
        <w:rPr>
          <w:rFonts w:eastAsia="Calibri"/>
          <w:i/>
          <w:spacing w:val="-7"/>
          <w:sz w:val="24"/>
          <w:szCs w:val="24"/>
        </w:rPr>
        <w:t xml:space="preserve"> (datums)</w:t>
      </w:r>
    </w:p>
    <w:p w14:paraId="60F34AFD" w14:textId="1579EC6C" w:rsidR="009B4706" w:rsidRPr="009B4706" w:rsidRDefault="009B4706" w:rsidP="009B4706">
      <w:pPr>
        <w:autoSpaceDE w:val="0"/>
        <w:spacing w:after="0" w:line="251" w:lineRule="exact"/>
        <w:ind w:right="28"/>
        <w:jc w:val="right"/>
        <w:rPr>
          <w:rFonts w:eastAsia="Calibri"/>
          <w:sz w:val="24"/>
          <w:szCs w:val="24"/>
        </w:rPr>
      </w:pPr>
      <w:r w:rsidRPr="009B4706">
        <w:rPr>
          <w:rFonts w:eastAsia="Calibri"/>
          <w:sz w:val="24"/>
          <w:szCs w:val="24"/>
        </w:rPr>
        <w:br w:type="page"/>
      </w:r>
      <w:r w:rsidR="006D5C3E">
        <w:rPr>
          <w:rFonts w:eastAsia="Calibri"/>
          <w:sz w:val="24"/>
          <w:szCs w:val="24"/>
        </w:rPr>
        <w:lastRenderedPageBreak/>
        <w:t>P</w:t>
      </w:r>
      <w:r w:rsidRPr="009B4706">
        <w:rPr>
          <w:rFonts w:eastAsia="Calibri"/>
          <w:sz w:val="24"/>
          <w:szCs w:val="24"/>
        </w:rPr>
        <w:t>ielikums</w:t>
      </w:r>
      <w:r w:rsidR="006D5C3E">
        <w:rPr>
          <w:rFonts w:eastAsia="Calibri"/>
          <w:sz w:val="24"/>
          <w:szCs w:val="24"/>
        </w:rPr>
        <w:t xml:space="preserve"> Nr.3</w:t>
      </w:r>
    </w:p>
    <w:p w14:paraId="7090B243" w14:textId="77777777" w:rsidR="009B4706" w:rsidRPr="009B4706" w:rsidRDefault="009B4706" w:rsidP="009B4706">
      <w:pPr>
        <w:tabs>
          <w:tab w:val="left" w:pos="9000"/>
        </w:tabs>
        <w:spacing w:after="0" w:line="240" w:lineRule="auto"/>
        <w:jc w:val="right"/>
        <w:rPr>
          <w:rFonts w:eastAsia="Calibri"/>
          <w:sz w:val="24"/>
          <w:szCs w:val="24"/>
          <w:lang w:eastAsia="lv-LV"/>
        </w:rPr>
      </w:pPr>
    </w:p>
    <w:p w14:paraId="7A13A9D3" w14:textId="77777777" w:rsidR="009B4706" w:rsidRPr="009B4706" w:rsidRDefault="009B4706" w:rsidP="009B4706">
      <w:pPr>
        <w:spacing w:after="0" w:line="240" w:lineRule="auto"/>
        <w:ind w:left="357"/>
        <w:jc w:val="center"/>
        <w:rPr>
          <w:rFonts w:eastAsia="Calibri"/>
          <w:b/>
          <w:sz w:val="24"/>
          <w:szCs w:val="24"/>
        </w:rPr>
      </w:pPr>
      <w:r w:rsidRPr="009B4706">
        <w:rPr>
          <w:rFonts w:eastAsia="Calibri"/>
          <w:b/>
          <w:sz w:val="24"/>
          <w:szCs w:val="24"/>
        </w:rPr>
        <w:t>Tirgus izpētes</w:t>
      </w:r>
    </w:p>
    <w:p w14:paraId="2BE6BA05" w14:textId="60C5B21E" w:rsidR="00DC6A69" w:rsidRDefault="009B4706" w:rsidP="00DC6A69">
      <w:pPr>
        <w:spacing w:after="0" w:line="240" w:lineRule="auto"/>
        <w:ind w:left="357"/>
        <w:jc w:val="center"/>
        <w:rPr>
          <w:rFonts w:eastAsia="Calibri"/>
          <w:b/>
          <w:sz w:val="24"/>
          <w:szCs w:val="24"/>
        </w:rPr>
      </w:pPr>
      <w:r w:rsidRPr="009B4706">
        <w:rPr>
          <w:rFonts w:eastAsia="Calibri"/>
          <w:b/>
          <w:sz w:val="24"/>
          <w:szCs w:val="24"/>
        </w:rPr>
        <w:t>“</w:t>
      </w:r>
      <w:r w:rsidR="00E94E7F" w:rsidRPr="00E94E7F">
        <w:rPr>
          <w:rFonts w:eastAsia="Calibri"/>
          <w:b/>
          <w:sz w:val="24"/>
          <w:szCs w:val="24"/>
        </w:rPr>
        <w:t xml:space="preserve">Mežotnes pils kompleksa apkures katlu to </w:t>
      </w:r>
      <w:proofErr w:type="spellStart"/>
      <w:r w:rsidR="00E94E7F" w:rsidRPr="00E94E7F">
        <w:rPr>
          <w:rFonts w:eastAsia="Calibri"/>
          <w:b/>
          <w:sz w:val="24"/>
          <w:szCs w:val="24"/>
        </w:rPr>
        <w:t>apsaistes</w:t>
      </w:r>
      <w:proofErr w:type="spellEnd"/>
      <w:r w:rsidR="00E94E7F" w:rsidRPr="00E94E7F">
        <w:rPr>
          <w:rFonts w:eastAsia="Calibri"/>
          <w:b/>
          <w:sz w:val="24"/>
          <w:szCs w:val="24"/>
        </w:rPr>
        <w:t xml:space="preserve"> un iekšējās dabasgāzes apgādes sistēmas rekonstrukcijas projekta izstrāde un autoruzraudzība</w:t>
      </w:r>
      <w:r w:rsidRPr="009B4706">
        <w:rPr>
          <w:rFonts w:eastAsia="Calibri"/>
          <w:b/>
          <w:sz w:val="24"/>
          <w:szCs w:val="24"/>
        </w:rPr>
        <w:t>.”</w:t>
      </w:r>
    </w:p>
    <w:p w14:paraId="0CF7C6B9" w14:textId="690625D8" w:rsidR="009B4706" w:rsidRPr="009B4706" w:rsidRDefault="009B4706" w:rsidP="00DC6A69">
      <w:pPr>
        <w:spacing w:after="0" w:line="240" w:lineRule="auto"/>
        <w:ind w:left="357"/>
        <w:jc w:val="center"/>
        <w:rPr>
          <w:rFonts w:eastAsia="Calibri"/>
          <w:b/>
          <w:sz w:val="24"/>
          <w:szCs w:val="24"/>
        </w:rPr>
      </w:pPr>
      <w:r w:rsidRPr="009B4706">
        <w:rPr>
          <w:rFonts w:eastAsia="Calibri"/>
          <w:b/>
          <w:sz w:val="24"/>
          <w:szCs w:val="24"/>
        </w:rPr>
        <w:t xml:space="preserve"> </w:t>
      </w:r>
    </w:p>
    <w:p w14:paraId="188F6D31" w14:textId="77777777" w:rsidR="009B4706" w:rsidRPr="009B4706" w:rsidRDefault="009B4706" w:rsidP="009B4706">
      <w:pPr>
        <w:spacing w:after="0" w:line="240" w:lineRule="auto"/>
        <w:ind w:left="357"/>
        <w:jc w:val="center"/>
        <w:rPr>
          <w:rFonts w:eastAsia="Calibri"/>
          <w:b/>
          <w:sz w:val="24"/>
          <w:szCs w:val="24"/>
        </w:rPr>
      </w:pPr>
      <w:r w:rsidRPr="009B4706">
        <w:rPr>
          <w:rFonts w:eastAsia="Calibri"/>
          <w:b/>
          <w:sz w:val="24"/>
          <w:szCs w:val="24"/>
        </w:rPr>
        <w:t>FINANŠU PIEDĀVĀJUMS</w:t>
      </w:r>
    </w:p>
    <w:p w14:paraId="515CBD4D" w14:textId="77777777" w:rsidR="009B4706" w:rsidRPr="009B4706" w:rsidRDefault="009B4706" w:rsidP="009B4706">
      <w:pPr>
        <w:spacing w:after="0" w:line="240" w:lineRule="auto"/>
        <w:ind w:left="357"/>
        <w:jc w:val="center"/>
        <w:rPr>
          <w:rFonts w:eastAsia="Calibri"/>
          <w:b/>
          <w:sz w:val="24"/>
          <w:szCs w:val="24"/>
        </w:rPr>
      </w:pPr>
    </w:p>
    <w:p w14:paraId="6DD71E44" w14:textId="77777777" w:rsidR="009B4706" w:rsidRPr="009B4706" w:rsidRDefault="009B4706" w:rsidP="009B4706">
      <w:pPr>
        <w:spacing w:after="0" w:line="240" w:lineRule="auto"/>
        <w:jc w:val="center"/>
        <w:rPr>
          <w:rFonts w:eastAsia="Calibri"/>
          <w:bCs/>
          <w:i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693"/>
      </w:tblGrid>
      <w:tr w:rsidR="009B4706" w:rsidRPr="009B4706" w14:paraId="56E130DC" w14:textId="77777777" w:rsidTr="00306B96">
        <w:trPr>
          <w:trHeight w:val="81"/>
        </w:trPr>
        <w:tc>
          <w:tcPr>
            <w:tcW w:w="675" w:type="dxa"/>
            <w:vAlign w:val="center"/>
          </w:tcPr>
          <w:p w14:paraId="70B11B19" w14:textId="77777777" w:rsidR="009B4706" w:rsidRPr="009B4706" w:rsidRDefault="009B4706" w:rsidP="009B470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B4706">
              <w:rPr>
                <w:rFonts w:eastAsia="Calibri"/>
                <w:b/>
                <w:sz w:val="24"/>
                <w:szCs w:val="24"/>
              </w:rPr>
              <w:t>Nr.</w:t>
            </w:r>
          </w:p>
        </w:tc>
        <w:tc>
          <w:tcPr>
            <w:tcW w:w="6379" w:type="dxa"/>
            <w:vAlign w:val="center"/>
          </w:tcPr>
          <w:p w14:paraId="55698CC9" w14:textId="34DC1A55" w:rsidR="009B4706" w:rsidRPr="009B4706" w:rsidRDefault="00627FBB" w:rsidP="009B470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27FBB">
              <w:rPr>
                <w:b/>
                <w:szCs w:val="22"/>
              </w:rPr>
              <w:t xml:space="preserve">Mežotnes pils kompleksa apkures katlu to </w:t>
            </w:r>
            <w:proofErr w:type="spellStart"/>
            <w:r w:rsidRPr="00627FBB">
              <w:rPr>
                <w:b/>
                <w:szCs w:val="22"/>
              </w:rPr>
              <w:t>apsaistes</w:t>
            </w:r>
            <w:proofErr w:type="spellEnd"/>
            <w:r w:rsidRPr="00627FBB">
              <w:rPr>
                <w:b/>
                <w:szCs w:val="22"/>
              </w:rPr>
              <w:t xml:space="preserve"> un iekšējās dabasgāzes apgādes sistēmas rekonstrukcijas projekta izstr</w:t>
            </w:r>
            <w:r>
              <w:rPr>
                <w:b/>
                <w:szCs w:val="22"/>
              </w:rPr>
              <w:t>ā</w:t>
            </w:r>
            <w:r w:rsidRPr="00627FBB">
              <w:rPr>
                <w:b/>
                <w:szCs w:val="22"/>
              </w:rPr>
              <w:t>de un autoruzraudzība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4ADADA" w14:textId="481A93C4" w:rsidR="00342004" w:rsidRPr="009B4706" w:rsidRDefault="009B4706" w:rsidP="00342004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B4706">
              <w:rPr>
                <w:rFonts w:eastAsia="Calibri"/>
                <w:b/>
                <w:sz w:val="24"/>
                <w:szCs w:val="24"/>
              </w:rPr>
              <w:t xml:space="preserve">Pakalpojuma cena EUR </w:t>
            </w:r>
          </w:p>
          <w:p w14:paraId="4BBAC33F" w14:textId="25F07E1B" w:rsidR="009B4706" w:rsidRPr="009B4706" w:rsidRDefault="009B4706" w:rsidP="009B470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B4706">
              <w:rPr>
                <w:rFonts w:eastAsia="Calibri"/>
                <w:b/>
                <w:sz w:val="24"/>
                <w:szCs w:val="24"/>
              </w:rPr>
              <w:t>bez PVN</w:t>
            </w:r>
          </w:p>
        </w:tc>
      </w:tr>
      <w:tr w:rsidR="009B4706" w:rsidRPr="009B4706" w14:paraId="61DC9E16" w14:textId="77777777" w:rsidTr="00306B96">
        <w:trPr>
          <w:trHeight w:val="668"/>
        </w:trPr>
        <w:tc>
          <w:tcPr>
            <w:tcW w:w="675" w:type="dxa"/>
            <w:vAlign w:val="center"/>
          </w:tcPr>
          <w:p w14:paraId="181C541F" w14:textId="77777777" w:rsidR="009B4706" w:rsidRPr="009B4706" w:rsidRDefault="009B4706" w:rsidP="009B470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B4706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6379" w:type="dxa"/>
            <w:vAlign w:val="center"/>
          </w:tcPr>
          <w:p w14:paraId="11D3E7D4" w14:textId="39696548" w:rsidR="009B4706" w:rsidRPr="00627FBB" w:rsidRDefault="00627FBB" w:rsidP="009B4706">
            <w:pPr>
              <w:spacing w:after="0" w:line="240" w:lineRule="auto"/>
              <w:rPr>
                <w:rFonts w:eastAsia="Calibri"/>
                <w:szCs w:val="22"/>
              </w:rPr>
            </w:pPr>
            <w:r w:rsidRPr="00627FBB">
              <w:rPr>
                <w:rFonts w:eastAsia="Calibri"/>
                <w:sz w:val="24"/>
                <w:szCs w:val="24"/>
              </w:rPr>
              <w:t xml:space="preserve">Mežotnes pils kompleksa apkures katlu to </w:t>
            </w:r>
            <w:proofErr w:type="spellStart"/>
            <w:r w:rsidRPr="00627FBB">
              <w:rPr>
                <w:rFonts w:eastAsia="Calibri"/>
                <w:sz w:val="24"/>
                <w:szCs w:val="24"/>
              </w:rPr>
              <w:t>apsaistes</w:t>
            </w:r>
            <w:proofErr w:type="spellEnd"/>
            <w:r w:rsidRPr="00627FBB">
              <w:rPr>
                <w:rFonts w:eastAsia="Calibri"/>
                <w:sz w:val="24"/>
                <w:szCs w:val="24"/>
              </w:rPr>
              <w:t xml:space="preserve"> un iekšējās dabasgāzes apgādes sistēmas rekonstrukcijas projekta izstrāde</w:t>
            </w:r>
            <w:r w:rsidR="00342004" w:rsidRPr="00627FB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9717D32" w14:textId="77777777" w:rsidR="009B4706" w:rsidRPr="009B4706" w:rsidRDefault="009B4706" w:rsidP="009B4706">
            <w:pPr>
              <w:spacing w:after="0" w:line="240" w:lineRule="auto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9B4706" w:rsidRPr="009B4706" w14:paraId="7F0D3DB5" w14:textId="77777777" w:rsidTr="00306B96">
        <w:trPr>
          <w:trHeight w:val="692"/>
        </w:trPr>
        <w:tc>
          <w:tcPr>
            <w:tcW w:w="675" w:type="dxa"/>
            <w:vAlign w:val="center"/>
          </w:tcPr>
          <w:p w14:paraId="67A9914D" w14:textId="77777777" w:rsidR="009B4706" w:rsidRPr="009B4706" w:rsidRDefault="009B4706" w:rsidP="009B470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B4706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379" w:type="dxa"/>
            <w:vAlign w:val="center"/>
          </w:tcPr>
          <w:p w14:paraId="6F38129B" w14:textId="23C8CB25" w:rsidR="009B4706" w:rsidRPr="009B4706" w:rsidRDefault="00342004" w:rsidP="009B4706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Autoruzraudzība.</w:t>
            </w:r>
          </w:p>
        </w:tc>
        <w:tc>
          <w:tcPr>
            <w:tcW w:w="2693" w:type="dxa"/>
            <w:shd w:val="clear" w:color="auto" w:fill="auto"/>
          </w:tcPr>
          <w:p w14:paraId="552ECA21" w14:textId="77777777" w:rsidR="009B4706" w:rsidRPr="009B4706" w:rsidRDefault="009B4706" w:rsidP="009B4706">
            <w:pPr>
              <w:spacing w:after="0" w:line="240" w:lineRule="auto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9B4706" w:rsidRPr="009B4706" w14:paraId="0CEDA318" w14:textId="77777777" w:rsidTr="00306B96">
        <w:trPr>
          <w:trHeight w:val="450"/>
        </w:trPr>
        <w:tc>
          <w:tcPr>
            <w:tcW w:w="7054" w:type="dxa"/>
            <w:gridSpan w:val="2"/>
            <w:vAlign w:val="center"/>
          </w:tcPr>
          <w:p w14:paraId="6ED0C9B6" w14:textId="77777777" w:rsidR="009B4706" w:rsidRPr="009B4706" w:rsidRDefault="009B4706" w:rsidP="009B4706">
            <w:pPr>
              <w:spacing w:after="0"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9B4706">
              <w:rPr>
                <w:rFonts w:eastAsia="Calibri"/>
                <w:b/>
                <w:sz w:val="24"/>
                <w:szCs w:val="24"/>
              </w:rPr>
              <w:t>KOPĀ bez PVN:</w:t>
            </w:r>
          </w:p>
        </w:tc>
        <w:tc>
          <w:tcPr>
            <w:tcW w:w="2693" w:type="dxa"/>
            <w:shd w:val="clear" w:color="auto" w:fill="auto"/>
          </w:tcPr>
          <w:p w14:paraId="5AD733DE" w14:textId="77777777" w:rsidR="009B4706" w:rsidRPr="009B4706" w:rsidRDefault="009B4706" w:rsidP="009B4706">
            <w:pPr>
              <w:spacing w:after="0" w:line="240" w:lineRule="auto"/>
              <w:jc w:val="center"/>
              <w:rPr>
                <w:rFonts w:eastAsia="Calibri"/>
                <w:b/>
                <w:sz w:val="20"/>
              </w:rPr>
            </w:pPr>
          </w:p>
        </w:tc>
      </w:tr>
    </w:tbl>
    <w:p w14:paraId="7981A54D" w14:textId="77777777" w:rsidR="009B4706" w:rsidRPr="009B4706" w:rsidRDefault="009B4706" w:rsidP="009B4706">
      <w:pPr>
        <w:spacing w:after="0" w:line="240" w:lineRule="auto"/>
        <w:ind w:right="32"/>
        <w:jc w:val="both"/>
        <w:rPr>
          <w:rFonts w:eastAsia="Calibri"/>
          <w:iCs/>
          <w:sz w:val="24"/>
          <w:szCs w:val="24"/>
        </w:rPr>
      </w:pPr>
    </w:p>
    <w:p w14:paraId="7DAF8390" w14:textId="77777777" w:rsidR="009B4706" w:rsidRPr="009B4706" w:rsidRDefault="009B4706" w:rsidP="009B4706">
      <w:pPr>
        <w:spacing w:after="0" w:line="240" w:lineRule="auto"/>
        <w:ind w:right="32"/>
        <w:jc w:val="both"/>
        <w:rPr>
          <w:rFonts w:eastAsia="Calibri"/>
          <w:sz w:val="24"/>
          <w:szCs w:val="24"/>
        </w:rPr>
      </w:pPr>
    </w:p>
    <w:p w14:paraId="5157309C" w14:textId="77777777" w:rsidR="009B4706" w:rsidRPr="009B4706" w:rsidRDefault="009B4706" w:rsidP="009B4706">
      <w:pPr>
        <w:spacing w:after="0" w:line="240" w:lineRule="auto"/>
        <w:ind w:right="32"/>
        <w:jc w:val="both"/>
        <w:rPr>
          <w:rFonts w:eastAsia="Calibri"/>
          <w:sz w:val="24"/>
          <w:szCs w:val="24"/>
          <w:lang w:eastAsia="lv-LV"/>
        </w:rPr>
      </w:pPr>
      <w:r w:rsidRPr="009B4706">
        <w:rPr>
          <w:rFonts w:eastAsia="Calibri"/>
          <w:sz w:val="24"/>
          <w:szCs w:val="24"/>
        </w:rPr>
        <w:t xml:space="preserve">Finanšu piedāvājumā cenu norāda </w:t>
      </w:r>
      <w:proofErr w:type="spellStart"/>
      <w:r w:rsidRPr="009B4706">
        <w:rPr>
          <w:rFonts w:eastAsia="Calibri"/>
          <w:sz w:val="24"/>
          <w:szCs w:val="24"/>
        </w:rPr>
        <w:t>euro</w:t>
      </w:r>
      <w:proofErr w:type="spellEnd"/>
      <w:r w:rsidRPr="009B4706">
        <w:rPr>
          <w:rFonts w:eastAsia="Calibri"/>
          <w:sz w:val="24"/>
          <w:szCs w:val="24"/>
        </w:rPr>
        <w:t xml:space="preserve"> (EUR). Cenā jāietver visi nodokļi, nodevas, maksājumi un visas ar konkrētā darba vienības izpildi saistītās izmaksas, izņemot PVN.</w:t>
      </w:r>
    </w:p>
    <w:p w14:paraId="6337ECDB" w14:textId="77777777" w:rsidR="009B4706" w:rsidRDefault="009B4706" w:rsidP="009B4706">
      <w:pPr>
        <w:spacing w:after="0" w:line="240" w:lineRule="auto"/>
        <w:ind w:right="32"/>
        <w:jc w:val="both"/>
        <w:rPr>
          <w:rFonts w:eastAsia="Calibri"/>
          <w:sz w:val="24"/>
          <w:szCs w:val="24"/>
        </w:rPr>
      </w:pPr>
      <w:r w:rsidRPr="009B4706">
        <w:rPr>
          <w:rFonts w:eastAsia="Calibri"/>
          <w:sz w:val="24"/>
          <w:szCs w:val="24"/>
        </w:rPr>
        <w:t>Vienības cenas tiek fiksētas uz visu pakalpojuma izpildes laiku un netiks pārrēķinātas.</w:t>
      </w:r>
    </w:p>
    <w:p w14:paraId="635D99A2" w14:textId="2A1A109D" w:rsidR="007F6EB0" w:rsidRPr="009B4706" w:rsidRDefault="007F6EB0" w:rsidP="009B4706">
      <w:pPr>
        <w:spacing w:after="0" w:line="240" w:lineRule="auto"/>
        <w:ind w:right="32"/>
        <w:jc w:val="both"/>
        <w:rPr>
          <w:rFonts w:eastAsia="Calibri"/>
          <w:sz w:val="24"/>
          <w:szCs w:val="24"/>
          <w:lang w:eastAsia="lv-LV"/>
        </w:rPr>
      </w:pPr>
      <w:r>
        <w:rPr>
          <w:rFonts w:eastAsia="Calibri"/>
          <w:sz w:val="24"/>
          <w:szCs w:val="24"/>
        </w:rPr>
        <w:t xml:space="preserve">Apmaksa tiek veikta </w:t>
      </w:r>
      <w:r w:rsidR="0025555D">
        <w:rPr>
          <w:rFonts w:eastAsia="Calibri"/>
          <w:sz w:val="24"/>
          <w:szCs w:val="24"/>
        </w:rPr>
        <w:t xml:space="preserve">pēc darbu izpildes </w:t>
      </w:r>
      <w:r w:rsidR="00EA7F95">
        <w:rPr>
          <w:rFonts w:eastAsia="Calibri"/>
          <w:sz w:val="24"/>
          <w:szCs w:val="24"/>
        </w:rPr>
        <w:t>un avansa maksājums netiek paredzēts.</w:t>
      </w:r>
    </w:p>
    <w:p w14:paraId="738676C1" w14:textId="77777777" w:rsidR="009B4706" w:rsidRPr="009B4706" w:rsidRDefault="009B4706" w:rsidP="009B4706">
      <w:pPr>
        <w:autoSpaceDE w:val="0"/>
        <w:spacing w:after="0" w:line="311" w:lineRule="exact"/>
        <w:ind w:right="49"/>
        <w:rPr>
          <w:rFonts w:eastAsia="Calibri"/>
          <w:sz w:val="24"/>
          <w:szCs w:val="24"/>
        </w:rPr>
      </w:pPr>
    </w:p>
    <w:p w14:paraId="0886CB38" w14:textId="77777777" w:rsidR="009B4706" w:rsidRPr="009B4706" w:rsidRDefault="009B4706" w:rsidP="009B4706">
      <w:pPr>
        <w:autoSpaceDE w:val="0"/>
        <w:spacing w:after="0" w:line="311" w:lineRule="exact"/>
        <w:ind w:right="49"/>
        <w:jc w:val="right"/>
        <w:rPr>
          <w:rFonts w:eastAsia="Calibri"/>
          <w:i/>
          <w:sz w:val="24"/>
          <w:szCs w:val="24"/>
        </w:rPr>
      </w:pPr>
      <w:r w:rsidRPr="009B4706">
        <w:rPr>
          <w:rFonts w:eastAsia="Calibri"/>
          <w:i/>
          <w:sz w:val="24"/>
          <w:szCs w:val="24"/>
        </w:rPr>
        <w:t>Z.v.</w:t>
      </w:r>
    </w:p>
    <w:p w14:paraId="362ED59F" w14:textId="77777777" w:rsidR="009B4706" w:rsidRPr="009B4706" w:rsidRDefault="009B4706" w:rsidP="009B4706">
      <w:pPr>
        <w:tabs>
          <w:tab w:val="left" w:pos="0"/>
        </w:tabs>
        <w:spacing w:after="0" w:line="240" w:lineRule="auto"/>
        <w:ind w:firstLine="2160"/>
        <w:jc w:val="right"/>
        <w:rPr>
          <w:rFonts w:eastAsia="Calibri"/>
          <w:sz w:val="24"/>
          <w:szCs w:val="24"/>
        </w:rPr>
      </w:pPr>
      <w:r w:rsidRPr="009B4706">
        <w:rPr>
          <w:rFonts w:eastAsia="Calibri"/>
          <w:sz w:val="24"/>
          <w:szCs w:val="24"/>
        </w:rPr>
        <w:t>_____________________________________________</w:t>
      </w:r>
    </w:p>
    <w:p w14:paraId="3DC60A08" w14:textId="77777777" w:rsidR="009B4706" w:rsidRPr="009B4706" w:rsidRDefault="009B4706" w:rsidP="009B4706">
      <w:pPr>
        <w:tabs>
          <w:tab w:val="left" w:pos="0"/>
        </w:tabs>
        <w:spacing w:after="0" w:line="240" w:lineRule="auto"/>
        <w:ind w:firstLine="2160"/>
        <w:jc w:val="right"/>
        <w:rPr>
          <w:rFonts w:eastAsia="Calibri"/>
          <w:i/>
          <w:sz w:val="24"/>
          <w:szCs w:val="24"/>
        </w:rPr>
      </w:pPr>
      <w:r w:rsidRPr="009B4706">
        <w:rPr>
          <w:rFonts w:eastAsia="Calibri"/>
          <w:i/>
          <w:sz w:val="24"/>
          <w:szCs w:val="24"/>
        </w:rPr>
        <w:t>Pretendenta vadītāja vai pilnvarotās personas paraksts,</w:t>
      </w:r>
    </w:p>
    <w:p w14:paraId="717BA381" w14:textId="77777777" w:rsidR="009B4706" w:rsidRPr="009B4706" w:rsidRDefault="009B4706" w:rsidP="009B4706">
      <w:pPr>
        <w:tabs>
          <w:tab w:val="left" w:pos="0"/>
        </w:tabs>
        <w:spacing w:after="0" w:line="240" w:lineRule="auto"/>
        <w:ind w:firstLine="2160"/>
        <w:jc w:val="right"/>
        <w:rPr>
          <w:rFonts w:eastAsia="Calibri"/>
          <w:i/>
          <w:sz w:val="24"/>
          <w:szCs w:val="24"/>
        </w:rPr>
      </w:pPr>
      <w:r w:rsidRPr="009B4706">
        <w:rPr>
          <w:rFonts w:eastAsia="Calibri"/>
          <w:i/>
          <w:sz w:val="24"/>
          <w:szCs w:val="24"/>
        </w:rPr>
        <w:t>tā atšifrējums</w:t>
      </w:r>
    </w:p>
    <w:p w14:paraId="6F631E9E" w14:textId="77777777" w:rsidR="009B4706" w:rsidRPr="00CA626E" w:rsidRDefault="009B4706" w:rsidP="003B325F">
      <w:pPr>
        <w:rPr>
          <w:sz w:val="24"/>
          <w:szCs w:val="24"/>
          <w:lang w:eastAsia="lv-LV"/>
        </w:rPr>
      </w:pPr>
    </w:p>
    <w:sectPr w:rsidR="009B4706" w:rsidRPr="00CA626E" w:rsidSect="00AE3977">
      <w:pgSz w:w="11906" w:h="16838"/>
      <w:pgMar w:top="709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11D"/>
    <w:multiLevelType w:val="hybridMultilevel"/>
    <w:tmpl w:val="B00EA89E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4C38FE"/>
    <w:multiLevelType w:val="hybridMultilevel"/>
    <w:tmpl w:val="123490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785"/>
    <w:multiLevelType w:val="hybridMultilevel"/>
    <w:tmpl w:val="B5A61336"/>
    <w:lvl w:ilvl="0" w:tplc="7B40B85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6685F"/>
    <w:multiLevelType w:val="hybridMultilevel"/>
    <w:tmpl w:val="A7FA96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5B90"/>
    <w:multiLevelType w:val="hybridMultilevel"/>
    <w:tmpl w:val="3A7E495A"/>
    <w:lvl w:ilvl="0" w:tplc="0426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3ADD76C6"/>
    <w:multiLevelType w:val="hybridMultilevel"/>
    <w:tmpl w:val="C3C05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C7B53"/>
    <w:multiLevelType w:val="hybridMultilevel"/>
    <w:tmpl w:val="0A825A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51896"/>
    <w:multiLevelType w:val="hybridMultilevel"/>
    <w:tmpl w:val="35FA19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FD9"/>
    <w:multiLevelType w:val="hybridMultilevel"/>
    <w:tmpl w:val="A636116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A86F57"/>
    <w:multiLevelType w:val="hybridMultilevel"/>
    <w:tmpl w:val="6A76B1A4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5BE4280"/>
    <w:multiLevelType w:val="hybridMultilevel"/>
    <w:tmpl w:val="B688352A"/>
    <w:lvl w:ilvl="0" w:tplc="5A6A0B0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58" w:hanging="360"/>
      </w:pPr>
    </w:lvl>
    <w:lvl w:ilvl="2" w:tplc="0426001B" w:tentative="1">
      <w:start w:val="1"/>
      <w:numFmt w:val="lowerRoman"/>
      <w:lvlText w:val="%3."/>
      <w:lvlJc w:val="right"/>
      <w:pPr>
        <w:ind w:left="3578" w:hanging="180"/>
      </w:pPr>
    </w:lvl>
    <w:lvl w:ilvl="3" w:tplc="0426000F" w:tentative="1">
      <w:start w:val="1"/>
      <w:numFmt w:val="decimal"/>
      <w:lvlText w:val="%4."/>
      <w:lvlJc w:val="left"/>
      <w:pPr>
        <w:ind w:left="4298" w:hanging="360"/>
      </w:pPr>
    </w:lvl>
    <w:lvl w:ilvl="4" w:tplc="04260019" w:tentative="1">
      <w:start w:val="1"/>
      <w:numFmt w:val="lowerLetter"/>
      <w:lvlText w:val="%5."/>
      <w:lvlJc w:val="left"/>
      <w:pPr>
        <w:ind w:left="5018" w:hanging="360"/>
      </w:pPr>
    </w:lvl>
    <w:lvl w:ilvl="5" w:tplc="0426001B" w:tentative="1">
      <w:start w:val="1"/>
      <w:numFmt w:val="lowerRoman"/>
      <w:lvlText w:val="%6."/>
      <w:lvlJc w:val="right"/>
      <w:pPr>
        <w:ind w:left="5738" w:hanging="180"/>
      </w:pPr>
    </w:lvl>
    <w:lvl w:ilvl="6" w:tplc="0426000F" w:tentative="1">
      <w:start w:val="1"/>
      <w:numFmt w:val="decimal"/>
      <w:lvlText w:val="%7."/>
      <w:lvlJc w:val="left"/>
      <w:pPr>
        <w:ind w:left="6458" w:hanging="360"/>
      </w:pPr>
    </w:lvl>
    <w:lvl w:ilvl="7" w:tplc="04260019" w:tentative="1">
      <w:start w:val="1"/>
      <w:numFmt w:val="lowerLetter"/>
      <w:lvlText w:val="%8."/>
      <w:lvlJc w:val="left"/>
      <w:pPr>
        <w:ind w:left="7178" w:hanging="360"/>
      </w:pPr>
    </w:lvl>
    <w:lvl w:ilvl="8" w:tplc="042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5CC57A1"/>
    <w:multiLevelType w:val="hybridMultilevel"/>
    <w:tmpl w:val="B3E4DF0C"/>
    <w:lvl w:ilvl="0" w:tplc="4D3C62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A3DB9"/>
    <w:multiLevelType w:val="hybridMultilevel"/>
    <w:tmpl w:val="442CDD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178356">
    <w:abstractNumId w:val="0"/>
  </w:num>
  <w:num w:numId="2" w16cid:durableId="135221860">
    <w:abstractNumId w:val="9"/>
  </w:num>
  <w:num w:numId="3" w16cid:durableId="650332941">
    <w:abstractNumId w:val="8"/>
  </w:num>
  <w:num w:numId="4" w16cid:durableId="408425346">
    <w:abstractNumId w:val="3"/>
  </w:num>
  <w:num w:numId="5" w16cid:durableId="403526920">
    <w:abstractNumId w:val="10"/>
  </w:num>
  <w:num w:numId="6" w16cid:durableId="199784822">
    <w:abstractNumId w:val="11"/>
  </w:num>
  <w:num w:numId="7" w16cid:durableId="1292982959">
    <w:abstractNumId w:val="5"/>
  </w:num>
  <w:num w:numId="8" w16cid:durableId="1697729324">
    <w:abstractNumId w:val="6"/>
  </w:num>
  <w:num w:numId="9" w16cid:durableId="1008412378">
    <w:abstractNumId w:val="1"/>
  </w:num>
  <w:num w:numId="10" w16cid:durableId="1950694361">
    <w:abstractNumId w:val="2"/>
  </w:num>
  <w:num w:numId="11" w16cid:durableId="1985550474">
    <w:abstractNumId w:val="4"/>
  </w:num>
  <w:num w:numId="12" w16cid:durableId="1387532619">
    <w:abstractNumId w:val="12"/>
  </w:num>
  <w:num w:numId="13" w16cid:durableId="1662733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5F"/>
    <w:rsid w:val="00005F34"/>
    <w:rsid w:val="00006695"/>
    <w:rsid w:val="00027DCA"/>
    <w:rsid w:val="000826D3"/>
    <w:rsid w:val="00093B96"/>
    <w:rsid w:val="000B1C71"/>
    <w:rsid w:val="000C333A"/>
    <w:rsid w:val="000D4F64"/>
    <w:rsid w:val="000E3427"/>
    <w:rsid w:val="00126072"/>
    <w:rsid w:val="001410FE"/>
    <w:rsid w:val="001420EF"/>
    <w:rsid w:val="001513BB"/>
    <w:rsid w:val="00175DDA"/>
    <w:rsid w:val="0018159B"/>
    <w:rsid w:val="00182CD7"/>
    <w:rsid w:val="001C3E43"/>
    <w:rsid w:val="001D587B"/>
    <w:rsid w:val="001E0B18"/>
    <w:rsid w:val="001F03F0"/>
    <w:rsid w:val="001F66F5"/>
    <w:rsid w:val="00233610"/>
    <w:rsid w:val="00246E30"/>
    <w:rsid w:val="0025555D"/>
    <w:rsid w:val="00261FCF"/>
    <w:rsid w:val="0026380C"/>
    <w:rsid w:val="00263B9C"/>
    <w:rsid w:val="002672ED"/>
    <w:rsid w:val="0028372A"/>
    <w:rsid w:val="002B23FD"/>
    <w:rsid w:val="002C2BB4"/>
    <w:rsid w:val="002C4966"/>
    <w:rsid w:val="002C5C6A"/>
    <w:rsid w:val="00317405"/>
    <w:rsid w:val="00323986"/>
    <w:rsid w:val="00342004"/>
    <w:rsid w:val="00355246"/>
    <w:rsid w:val="003830CD"/>
    <w:rsid w:val="003918DB"/>
    <w:rsid w:val="00393568"/>
    <w:rsid w:val="003A6F08"/>
    <w:rsid w:val="003B325F"/>
    <w:rsid w:val="003C1339"/>
    <w:rsid w:val="003D30E2"/>
    <w:rsid w:val="003E7476"/>
    <w:rsid w:val="003E78CD"/>
    <w:rsid w:val="00453E2B"/>
    <w:rsid w:val="00467F24"/>
    <w:rsid w:val="00474D67"/>
    <w:rsid w:val="00477CE9"/>
    <w:rsid w:val="004857AC"/>
    <w:rsid w:val="004A1D97"/>
    <w:rsid w:val="004A26AA"/>
    <w:rsid w:val="004B50AC"/>
    <w:rsid w:val="004C4D9E"/>
    <w:rsid w:val="004D08CD"/>
    <w:rsid w:val="004D7F5A"/>
    <w:rsid w:val="004E5A49"/>
    <w:rsid w:val="00500219"/>
    <w:rsid w:val="00502092"/>
    <w:rsid w:val="00503D0D"/>
    <w:rsid w:val="005069D6"/>
    <w:rsid w:val="00535C21"/>
    <w:rsid w:val="00535C55"/>
    <w:rsid w:val="0055215A"/>
    <w:rsid w:val="00587EF6"/>
    <w:rsid w:val="005A6E1D"/>
    <w:rsid w:val="005C4DFE"/>
    <w:rsid w:val="005C6E04"/>
    <w:rsid w:val="005D22D6"/>
    <w:rsid w:val="005D6484"/>
    <w:rsid w:val="005D7DC0"/>
    <w:rsid w:val="005E1E33"/>
    <w:rsid w:val="005E4ADB"/>
    <w:rsid w:val="00604E37"/>
    <w:rsid w:val="00627D51"/>
    <w:rsid w:val="00627FBB"/>
    <w:rsid w:val="0063091C"/>
    <w:rsid w:val="00662646"/>
    <w:rsid w:val="00670C3A"/>
    <w:rsid w:val="0068241F"/>
    <w:rsid w:val="00692A28"/>
    <w:rsid w:val="006D5C3E"/>
    <w:rsid w:val="006D74DB"/>
    <w:rsid w:val="006F4837"/>
    <w:rsid w:val="00702E77"/>
    <w:rsid w:val="00713DE6"/>
    <w:rsid w:val="0071467A"/>
    <w:rsid w:val="00723CCE"/>
    <w:rsid w:val="00736A8C"/>
    <w:rsid w:val="007467CF"/>
    <w:rsid w:val="0075349D"/>
    <w:rsid w:val="007628BB"/>
    <w:rsid w:val="00767AEB"/>
    <w:rsid w:val="00767D8B"/>
    <w:rsid w:val="00774E3B"/>
    <w:rsid w:val="007C1A24"/>
    <w:rsid w:val="007C2310"/>
    <w:rsid w:val="007C33A1"/>
    <w:rsid w:val="007D7D8F"/>
    <w:rsid w:val="007F6EB0"/>
    <w:rsid w:val="00837317"/>
    <w:rsid w:val="008554C4"/>
    <w:rsid w:val="00896841"/>
    <w:rsid w:val="008B01CD"/>
    <w:rsid w:val="008F1AEA"/>
    <w:rsid w:val="009011BF"/>
    <w:rsid w:val="00903884"/>
    <w:rsid w:val="00937423"/>
    <w:rsid w:val="00976886"/>
    <w:rsid w:val="00986A59"/>
    <w:rsid w:val="009876C9"/>
    <w:rsid w:val="009B4706"/>
    <w:rsid w:val="009F756C"/>
    <w:rsid w:val="00A02C42"/>
    <w:rsid w:val="00A4723A"/>
    <w:rsid w:val="00A4783F"/>
    <w:rsid w:val="00A600D4"/>
    <w:rsid w:val="00A832A0"/>
    <w:rsid w:val="00A87E04"/>
    <w:rsid w:val="00A951C4"/>
    <w:rsid w:val="00AA4D60"/>
    <w:rsid w:val="00AA6EED"/>
    <w:rsid w:val="00AB0C78"/>
    <w:rsid w:val="00AB3F47"/>
    <w:rsid w:val="00AC4F06"/>
    <w:rsid w:val="00AE3977"/>
    <w:rsid w:val="00B317B8"/>
    <w:rsid w:val="00B340A5"/>
    <w:rsid w:val="00B65B2F"/>
    <w:rsid w:val="00B71216"/>
    <w:rsid w:val="00B9788A"/>
    <w:rsid w:val="00BB157D"/>
    <w:rsid w:val="00BB3C93"/>
    <w:rsid w:val="00BD6127"/>
    <w:rsid w:val="00C03318"/>
    <w:rsid w:val="00C05CC2"/>
    <w:rsid w:val="00C4638B"/>
    <w:rsid w:val="00C46830"/>
    <w:rsid w:val="00C732D4"/>
    <w:rsid w:val="00C8395A"/>
    <w:rsid w:val="00C96D76"/>
    <w:rsid w:val="00C96EF9"/>
    <w:rsid w:val="00CA626E"/>
    <w:rsid w:val="00CB4DCE"/>
    <w:rsid w:val="00CD3324"/>
    <w:rsid w:val="00CF7B7B"/>
    <w:rsid w:val="00D042E8"/>
    <w:rsid w:val="00D04CE4"/>
    <w:rsid w:val="00D149AD"/>
    <w:rsid w:val="00D17DE1"/>
    <w:rsid w:val="00D32785"/>
    <w:rsid w:val="00D65FAC"/>
    <w:rsid w:val="00D746BD"/>
    <w:rsid w:val="00D75B7D"/>
    <w:rsid w:val="00D8321D"/>
    <w:rsid w:val="00D8544D"/>
    <w:rsid w:val="00D92746"/>
    <w:rsid w:val="00DA0F61"/>
    <w:rsid w:val="00DA4733"/>
    <w:rsid w:val="00DB1C24"/>
    <w:rsid w:val="00DB5C27"/>
    <w:rsid w:val="00DC6A69"/>
    <w:rsid w:val="00DE6CCB"/>
    <w:rsid w:val="00DF4FF6"/>
    <w:rsid w:val="00DF6481"/>
    <w:rsid w:val="00E025E8"/>
    <w:rsid w:val="00E02D1B"/>
    <w:rsid w:val="00E1238F"/>
    <w:rsid w:val="00E138A6"/>
    <w:rsid w:val="00E21390"/>
    <w:rsid w:val="00E30A11"/>
    <w:rsid w:val="00E464C0"/>
    <w:rsid w:val="00E614D6"/>
    <w:rsid w:val="00E851EB"/>
    <w:rsid w:val="00E94E7F"/>
    <w:rsid w:val="00EA35E1"/>
    <w:rsid w:val="00EA7F95"/>
    <w:rsid w:val="00EF1787"/>
    <w:rsid w:val="00F101DB"/>
    <w:rsid w:val="00F12056"/>
    <w:rsid w:val="00F2158A"/>
    <w:rsid w:val="00F23BBC"/>
    <w:rsid w:val="00F53F18"/>
    <w:rsid w:val="00F73F87"/>
    <w:rsid w:val="00F92F8A"/>
    <w:rsid w:val="00F949D2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3F51"/>
  <w15:docId w15:val="{2E7F489F-EC55-44DD-81F8-D28B9E58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325F"/>
    <w:rPr>
      <w:rFonts w:ascii="Times New Roman" w:hAnsi="Times New Roman" w:cs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Colorful List - Accent 12,Normal bullet 2,Bullet list,Saistīto dokumentu saraksts,PPS_Bullet,Syle 1,Numurets,Virsraksti,List Paragraph Red,Bullet EY,1st level - Bullet List Paragraph"/>
    <w:basedOn w:val="Parasts"/>
    <w:link w:val="SarakstarindkopaRakstz"/>
    <w:uiPriority w:val="34"/>
    <w:qFormat/>
    <w:rsid w:val="003B325F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SarakstarindkopaRakstz">
    <w:name w:val="Saraksta rindkopa Rakstz."/>
    <w:aliases w:val="H&amp;P List Paragraph Rakstz.,2 Rakstz.,Strip Rakstz.,Colorful List - Accent 12 Rakstz.,Normal bullet 2 Rakstz.,Bullet list Rakstz.,Saistīto dokumentu saraksts Rakstz.,PPS_Bullet Rakstz.,Syle 1 Rakstz.,Numurets Rakstz."/>
    <w:link w:val="Sarakstarindkopa"/>
    <w:uiPriority w:val="34"/>
    <w:qFormat/>
    <w:locked/>
    <w:rsid w:val="003B325F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3B325F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BD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C03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C03318"/>
    <w:rPr>
      <w:rFonts w:ascii="Courier New" w:eastAsia="Times New Roman" w:hAnsi="Courier New" w:cs="Courier New"/>
      <w:color w:val="000000"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7CF"/>
    <w:rPr>
      <w:color w:val="605E5C"/>
      <w:shd w:val="clear" w:color="auto" w:fill="E1DFDD"/>
    </w:rPr>
  </w:style>
  <w:style w:type="table" w:customStyle="1" w:styleId="TableGrid4">
    <w:name w:val="Table Grid4"/>
    <w:basedOn w:val="Parastatabula"/>
    <w:next w:val="Reatabula"/>
    <w:uiPriority w:val="59"/>
    <w:rsid w:val="006D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s.laicans@rpm.gov.lv" TargetMode="External"/><Relationship Id="rId5" Type="http://schemas.openxmlformats.org/officeDocument/2006/relationships/hyperlink" Target="mailto:janis.laicans@rp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8357</Words>
  <Characters>4764</Characters>
  <Application>Microsoft Office Word</Application>
  <DocSecurity>0</DocSecurity>
  <Lines>39</Lines>
  <Paragraphs>26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RPM__20</dc:creator>
  <cp:lastModifiedBy>Dace Lāže</cp:lastModifiedBy>
  <cp:revision>2</cp:revision>
  <dcterms:created xsi:type="dcterms:W3CDTF">2025-09-02T06:30:00Z</dcterms:created>
  <dcterms:modified xsi:type="dcterms:W3CDTF">2025-09-02T06:30:00Z</dcterms:modified>
</cp:coreProperties>
</file>